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509" w:rsidRPr="00C224F9" w:rsidRDefault="006F2509" w:rsidP="006F2509">
      <w:pPr>
        <w:pStyle w:val="NormalWeb"/>
        <w:widowControl w:val="0"/>
        <w:spacing w:line="560" w:lineRule="exact"/>
        <w:rPr>
          <w:rFonts w:ascii="Times New Roman" w:eastAsia="黑体" w:hAnsi="Times New Roman"/>
          <w:sz w:val="32"/>
          <w:szCs w:val="32"/>
        </w:rPr>
      </w:pPr>
      <w:r w:rsidRPr="00C224F9">
        <w:rPr>
          <w:rFonts w:ascii="Times New Roman" w:eastAsia="黑体" w:hAnsi="Times New Roman"/>
          <w:sz w:val="32"/>
          <w:szCs w:val="32"/>
        </w:rPr>
        <w:t>附件</w:t>
      </w:r>
      <w:r w:rsidRPr="00C224F9">
        <w:rPr>
          <w:rFonts w:ascii="Times New Roman" w:eastAsia="黑体" w:hAnsi="Times New Roman"/>
          <w:sz w:val="32"/>
          <w:szCs w:val="32"/>
        </w:rPr>
        <w:t>1</w:t>
      </w:r>
      <w:bookmarkStart w:id="0" w:name="_GoBack"/>
      <w:bookmarkEnd w:id="0"/>
    </w:p>
    <w:p w:rsidR="006F2509" w:rsidRPr="00C224F9" w:rsidRDefault="006F2509" w:rsidP="006F2509">
      <w:pPr>
        <w:pStyle w:val="NormalWeb"/>
        <w:widowControl w:val="0"/>
        <w:spacing w:line="560" w:lineRule="exact"/>
        <w:rPr>
          <w:rFonts w:ascii="Times New Roman" w:eastAsia="仿宋_GB2312" w:hAnsi="Times New Roman"/>
          <w:sz w:val="30"/>
        </w:rPr>
      </w:pPr>
    </w:p>
    <w:p w:rsidR="006F2509" w:rsidRPr="00C224F9" w:rsidRDefault="006F2509" w:rsidP="006F2509">
      <w:pPr>
        <w:pStyle w:val="NormalWeb"/>
        <w:widowControl w:val="0"/>
        <w:spacing w:line="560" w:lineRule="exact"/>
        <w:jc w:val="center"/>
        <w:rPr>
          <w:rStyle w:val="a3"/>
          <w:rFonts w:ascii="Times New Roman" w:eastAsia="01大标宋简" w:hAnsi="Times New Roman"/>
          <w:b w:val="0"/>
          <w:sz w:val="44"/>
          <w:szCs w:val="44"/>
        </w:rPr>
      </w:pPr>
      <w:r w:rsidRPr="00C224F9">
        <w:rPr>
          <w:rStyle w:val="a3"/>
          <w:rFonts w:ascii="Times New Roman" w:eastAsia="01大标宋简" w:hAnsi="Times New Roman"/>
          <w:b w:val="0"/>
          <w:sz w:val="44"/>
          <w:szCs w:val="44"/>
        </w:rPr>
        <w:t>石狮市大面积停电事件分级标准</w:t>
      </w:r>
    </w:p>
    <w:p w:rsidR="006F2509" w:rsidRPr="00C224F9" w:rsidRDefault="006F2509" w:rsidP="006F2509">
      <w:pPr>
        <w:pStyle w:val="NormalWeb"/>
        <w:widowControl w:val="0"/>
        <w:spacing w:line="560" w:lineRule="exact"/>
        <w:jc w:val="center"/>
        <w:rPr>
          <w:rFonts w:ascii="Times New Roman" w:eastAsia="01大标宋简" w:hAnsi="Times New Roman"/>
          <w:sz w:val="32"/>
          <w:szCs w:val="32"/>
        </w:rPr>
      </w:pPr>
    </w:p>
    <w:p w:rsidR="006F2509" w:rsidRPr="00C224F9" w:rsidRDefault="006F2509" w:rsidP="006F2509">
      <w:pPr>
        <w:pStyle w:val="NormalWeb"/>
        <w:widowControl w:val="0"/>
        <w:spacing w:line="560" w:lineRule="exact"/>
        <w:ind w:firstLineChars="200" w:firstLine="640"/>
        <w:rPr>
          <w:rStyle w:val="a3"/>
          <w:rFonts w:ascii="Times New Roman" w:eastAsia="黑体" w:hAnsi="Times New Roman"/>
          <w:b w:val="0"/>
          <w:sz w:val="32"/>
          <w:szCs w:val="32"/>
        </w:rPr>
      </w:pPr>
      <w:r w:rsidRPr="00C224F9">
        <w:rPr>
          <w:rStyle w:val="a3"/>
          <w:rFonts w:ascii="Times New Roman" w:eastAsia="黑体" w:hAnsi="Times New Roman"/>
          <w:b w:val="0"/>
          <w:sz w:val="32"/>
          <w:szCs w:val="32"/>
        </w:rPr>
        <w:t>一、较大大面积停电事件</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石狮市电网负荷</w:t>
      </w:r>
      <w:r w:rsidRPr="00C224F9">
        <w:rPr>
          <w:rFonts w:ascii="Times New Roman" w:eastAsia="仿宋_GB2312" w:hAnsi="Times New Roman"/>
          <w:sz w:val="32"/>
          <w:szCs w:val="32"/>
        </w:rPr>
        <w:t>150</w:t>
      </w:r>
      <w:r w:rsidRPr="00C224F9">
        <w:rPr>
          <w:rFonts w:ascii="Times New Roman" w:eastAsia="仿宋_GB2312" w:hAnsi="Times New Roman"/>
          <w:sz w:val="32"/>
          <w:szCs w:val="32"/>
        </w:rPr>
        <w:t>兆瓦以上时减供负荷</w:t>
      </w:r>
      <w:r w:rsidRPr="00C224F9">
        <w:rPr>
          <w:rFonts w:ascii="Times New Roman" w:eastAsia="仿宋_GB2312" w:hAnsi="Times New Roman"/>
          <w:sz w:val="32"/>
          <w:szCs w:val="32"/>
        </w:rPr>
        <w:t>60%</w:t>
      </w:r>
      <w:r w:rsidRPr="00C224F9">
        <w:rPr>
          <w:rFonts w:ascii="Times New Roman" w:eastAsia="仿宋_GB2312" w:hAnsi="Times New Roman"/>
          <w:sz w:val="32"/>
          <w:szCs w:val="32"/>
        </w:rPr>
        <w:t>以上或</w:t>
      </w:r>
      <w:r w:rsidRPr="00C224F9">
        <w:rPr>
          <w:rFonts w:ascii="Times New Roman" w:eastAsia="仿宋_GB2312" w:hAnsi="Times New Roman"/>
          <w:sz w:val="32"/>
          <w:szCs w:val="32"/>
        </w:rPr>
        <w:t>70%</w:t>
      </w:r>
      <w:r w:rsidRPr="00C224F9">
        <w:rPr>
          <w:rFonts w:ascii="Times New Roman" w:eastAsia="仿宋_GB2312" w:hAnsi="Times New Roman"/>
          <w:sz w:val="32"/>
          <w:szCs w:val="32"/>
        </w:rPr>
        <w:t>以上供电用户停电。</w:t>
      </w:r>
    </w:p>
    <w:p w:rsidR="006F2509" w:rsidRPr="00C224F9" w:rsidRDefault="006F2509" w:rsidP="006F2509">
      <w:pPr>
        <w:pStyle w:val="NormalWeb"/>
        <w:widowControl w:val="0"/>
        <w:spacing w:line="560" w:lineRule="exact"/>
        <w:ind w:firstLineChars="200" w:firstLine="640"/>
        <w:jc w:val="both"/>
        <w:rPr>
          <w:rFonts w:ascii="Times New Roman" w:eastAsia="黑体" w:hAnsi="Times New Roman"/>
          <w:sz w:val="32"/>
          <w:szCs w:val="32"/>
        </w:rPr>
      </w:pPr>
      <w:r w:rsidRPr="00C224F9">
        <w:rPr>
          <w:rFonts w:ascii="Times New Roman" w:eastAsia="黑体" w:hAnsi="Times New Roman"/>
          <w:sz w:val="32"/>
          <w:szCs w:val="32"/>
        </w:rPr>
        <w:t>二、一般大面积停电事件</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石狮市电网负荷在</w:t>
      </w:r>
      <w:r w:rsidRPr="00C224F9">
        <w:rPr>
          <w:rFonts w:ascii="Times New Roman" w:eastAsia="仿宋_GB2312" w:hAnsi="Times New Roman"/>
          <w:sz w:val="32"/>
          <w:szCs w:val="32"/>
        </w:rPr>
        <w:t>150</w:t>
      </w:r>
      <w:r w:rsidRPr="00C224F9">
        <w:rPr>
          <w:rFonts w:ascii="Times New Roman" w:eastAsia="仿宋_GB2312" w:hAnsi="Times New Roman"/>
          <w:sz w:val="32"/>
          <w:szCs w:val="32"/>
        </w:rPr>
        <w:t>兆瓦以上时减供负荷在</w:t>
      </w:r>
      <w:r w:rsidRPr="00C224F9">
        <w:rPr>
          <w:rFonts w:ascii="Times New Roman" w:eastAsia="仿宋_GB2312" w:hAnsi="Times New Roman"/>
          <w:sz w:val="32"/>
          <w:szCs w:val="32"/>
        </w:rPr>
        <w:t>40%</w:t>
      </w:r>
      <w:r w:rsidRPr="00C224F9">
        <w:rPr>
          <w:rFonts w:ascii="Times New Roman" w:eastAsia="仿宋_GB2312" w:hAnsi="Times New Roman"/>
          <w:sz w:val="32"/>
          <w:szCs w:val="32"/>
        </w:rPr>
        <w:t>以上</w:t>
      </w:r>
      <w:r w:rsidRPr="00C224F9">
        <w:rPr>
          <w:rFonts w:ascii="Times New Roman" w:eastAsia="仿宋_GB2312" w:hAnsi="Times New Roman"/>
          <w:sz w:val="32"/>
          <w:szCs w:val="32"/>
        </w:rPr>
        <w:t>60%</w:t>
      </w:r>
      <w:r w:rsidRPr="00C224F9">
        <w:rPr>
          <w:rFonts w:ascii="Times New Roman" w:eastAsia="仿宋_GB2312" w:hAnsi="Times New Roman"/>
          <w:sz w:val="32"/>
          <w:szCs w:val="32"/>
        </w:rPr>
        <w:t>以下，或停电用户数达</w:t>
      </w:r>
      <w:r w:rsidRPr="00C224F9">
        <w:rPr>
          <w:rFonts w:ascii="Times New Roman" w:eastAsia="仿宋_GB2312" w:hAnsi="Times New Roman"/>
          <w:sz w:val="32"/>
          <w:szCs w:val="32"/>
        </w:rPr>
        <w:t>50%</w:t>
      </w:r>
      <w:r w:rsidRPr="00C224F9">
        <w:rPr>
          <w:rFonts w:ascii="Times New Roman" w:eastAsia="仿宋_GB2312" w:hAnsi="Times New Roman"/>
          <w:sz w:val="32"/>
          <w:szCs w:val="32"/>
        </w:rPr>
        <w:t>以上</w:t>
      </w:r>
      <w:r w:rsidRPr="00C224F9">
        <w:rPr>
          <w:rFonts w:ascii="Times New Roman" w:eastAsia="仿宋_GB2312" w:hAnsi="Times New Roman"/>
          <w:sz w:val="32"/>
          <w:szCs w:val="32"/>
        </w:rPr>
        <w:t>70%</w:t>
      </w:r>
      <w:r w:rsidRPr="00C224F9">
        <w:rPr>
          <w:rFonts w:ascii="Times New Roman" w:eastAsia="仿宋_GB2312" w:hAnsi="Times New Roman"/>
          <w:sz w:val="32"/>
          <w:szCs w:val="32"/>
        </w:rPr>
        <w:t>以下；电网负荷在</w:t>
      </w:r>
      <w:r w:rsidRPr="00C224F9">
        <w:rPr>
          <w:rFonts w:ascii="Times New Roman" w:eastAsia="仿宋_GB2312" w:hAnsi="Times New Roman"/>
          <w:sz w:val="32"/>
          <w:szCs w:val="32"/>
        </w:rPr>
        <w:t>150</w:t>
      </w:r>
      <w:r w:rsidRPr="00C224F9">
        <w:rPr>
          <w:rFonts w:ascii="Times New Roman" w:eastAsia="仿宋_GB2312" w:hAnsi="Times New Roman"/>
          <w:sz w:val="32"/>
          <w:szCs w:val="32"/>
        </w:rPr>
        <w:t>兆瓦以下时减供负荷</w:t>
      </w:r>
      <w:r w:rsidRPr="00C224F9">
        <w:rPr>
          <w:rFonts w:ascii="Times New Roman" w:eastAsia="仿宋_GB2312" w:hAnsi="Times New Roman"/>
          <w:sz w:val="32"/>
          <w:szCs w:val="32"/>
        </w:rPr>
        <w:t>40%</w:t>
      </w:r>
      <w:r w:rsidRPr="00C224F9">
        <w:rPr>
          <w:rFonts w:ascii="Times New Roman" w:eastAsia="仿宋_GB2312" w:hAnsi="Times New Roman"/>
          <w:sz w:val="32"/>
          <w:szCs w:val="32"/>
        </w:rPr>
        <w:t>以上，或停电用户数达</w:t>
      </w:r>
      <w:r w:rsidRPr="00C224F9">
        <w:rPr>
          <w:rFonts w:ascii="Times New Roman" w:eastAsia="仿宋_GB2312" w:hAnsi="Times New Roman"/>
          <w:sz w:val="32"/>
          <w:szCs w:val="32"/>
        </w:rPr>
        <w:t>50%</w:t>
      </w:r>
      <w:r w:rsidRPr="00C224F9">
        <w:rPr>
          <w:rFonts w:ascii="Times New Roman" w:eastAsia="仿宋_GB2312" w:hAnsi="Times New Roman"/>
          <w:sz w:val="32"/>
          <w:szCs w:val="32"/>
        </w:rPr>
        <w:t>以上。</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上述分级标准有关数量的表述中，</w:t>
      </w:r>
      <w:r w:rsidRPr="00C224F9">
        <w:rPr>
          <w:rFonts w:ascii="Times New Roman" w:eastAsia="仿宋_GB2312" w:hAnsi="Times New Roman"/>
          <w:sz w:val="32"/>
          <w:szCs w:val="32"/>
        </w:rPr>
        <w:t>“</w:t>
      </w:r>
      <w:r w:rsidRPr="00C224F9">
        <w:rPr>
          <w:rFonts w:ascii="Times New Roman" w:eastAsia="仿宋_GB2312" w:hAnsi="Times New Roman"/>
          <w:sz w:val="32"/>
          <w:szCs w:val="32"/>
        </w:rPr>
        <w:t>以上</w:t>
      </w:r>
      <w:r w:rsidRPr="00C224F9">
        <w:rPr>
          <w:rFonts w:ascii="Times New Roman" w:eastAsia="仿宋_GB2312" w:hAnsi="Times New Roman"/>
          <w:sz w:val="32"/>
          <w:szCs w:val="32"/>
        </w:rPr>
        <w:t>”</w:t>
      </w:r>
      <w:r w:rsidRPr="00C224F9">
        <w:rPr>
          <w:rFonts w:ascii="Times New Roman" w:eastAsia="仿宋_GB2312" w:hAnsi="Times New Roman"/>
          <w:sz w:val="32"/>
          <w:szCs w:val="32"/>
        </w:rPr>
        <w:t>含本数，</w:t>
      </w:r>
      <w:r w:rsidRPr="00C224F9">
        <w:rPr>
          <w:rFonts w:ascii="Times New Roman" w:eastAsia="仿宋_GB2312" w:hAnsi="Times New Roman"/>
          <w:sz w:val="32"/>
          <w:szCs w:val="32"/>
        </w:rPr>
        <w:t>“</w:t>
      </w:r>
      <w:r w:rsidRPr="00C224F9">
        <w:rPr>
          <w:rFonts w:ascii="Times New Roman" w:eastAsia="仿宋_GB2312" w:hAnsi="Times New Roman"/>
          <w:sz w:val="32"/>
          <w:szCs w:val="32"/>
        </w:rPr>
        <w:t>以下</w:t>
      </w:r>
      <w:r w:rsidRPr="00C224F9">
        <w:rPr>
          <w:rFonts w:ascii="Times New Roman" w:eastAsia="仿宋_GB2312" w:hAnsi="Times New Roman"/>
          <w:sz w:val="32"/>
          <w:szCs w:val="32"/>
        </w:rPr>
        <w:t>”</w:t>
      </w:r>
      <w:r w:rsidRPr="00C224F9">
        <w:rPr>
          <w:rFonts w:ascii="Times New Roman" w:eastAsia="仿宋_GB2312" w:hAnsi="Times New Roman"/>
          <w:sz w:val="32"/>
          <w:szCs w:val="32"/>
        </w:rPr>
        <w:t>不含本数。</w:t>
      </w:r>
    </w:p>
    <w:p w:rsidR="006F2509" w:rsidRPr="00C224F9" w:rsidRDefault="006F2509" w:rsidP="006F2509">
      <w:pPr>
        <w:pStyle w:val="NormalWeb"/>
        <w:widowControl w:val="0"/>
        <w:spacing w:line="560" w:lineRule="exact"/>
        <w:rPr>
          <w:rFonts w:ascii="Times New Roman" w:eastAsia="仿宋_GB2312" w:hAnsi="Times New Roman"/>
          <w:sz w:val="32"/>
          <w:szCs w:val="32"/>
        </w:rPr>
      </w:pPr>
    </w:p>
    <w:p w:rsidR="006F2509" w:rsidRPr="00C224F9" w:rsidRDefault="006F2509" w:rsidP="006F2509">
      <w:pPr>
        <w:pStyle w:val="NormalWeb"/>
        <w:widowControl w:val="0"/>
        <w:spacing w:line="560" w:lineRule="exact"/>
        <w:rPr>
          <w:rFonts w:ascii="Times New Roman" w:eastAsia="仿宋_GB2312" w:hAnsi="Times New Roman"/>
          <w:sz w:val="32"/>
          <w:szCs w:val="32"/>
        </w:rPr>
      </w:pPr>
    </w:p>
    <w:p w:rsidR="006F2509" w:rsidRPr="00C224F9" w:rsidRDefault="006F2509" w:rsidP="006F2509">
      <w:pPr>
        <w:pStyle w:val="NormalWeb"/>
        <w:widowControl w:val="0"/>
        <w:spacing w:line="560" w:lineRule="exact"/>
        <w:rPr>
          <w:rFonts w:ascii="Times New Roman" w:eastAsia="仿宋_GB2312" w:hAnsi="Times New Roman"/>
          <w:sz w:val="32"/>
          <w:szCs w:val="32"/>
        </w:rPr>
      </w:pPr>
    </w:p>
    <w:p w:rsidR="006F2509" w:rsidRPr="00C224F9" w:rsidRDefault="006F2509" w:rsidP="006F2509">
      <w:pPr>
        <w:pStyle w:val="NormalWeb"/>
        <w:widowControl w:val="0"/>
        <w:spacing w:line="560" w:lineRule="exact"/>
        <w:rPr>
          <w:rFonts w:ascii="Times New Roman" w:eastAsia="仿宋_GB2312" w:hAnsi="Times New Roman"/>
          <w:sz w:val="32"/>
          <w:szCs w:val="32"/>
        </w:rPr>
      </w:pPr>
    </w:p>
    <w:p w:rsidR="006F2509" w:rsidRPr="00C224F9" w:rsidRDefault="006F2509" w:rsidP="006F2509">
      <w:pPr>
        <w:pStyle w:val="NormalWeb"/>
        <w:widowControl w:val="0"/>
        <w:spacing w:line="560" w:lineRule="exact"/>
        <w:rPr>
          <w:rFonts w:ascii="Times New Roman" w:eastAsia="仿宋_GB2312" w:hAnsi="Times New Roman"/>
          <w:sz w:val="32"/>
          <w:szCs w:val="32"/>
        </w:rPr>
      </w:pPr>
    </w:p>
    <w:p w:rsidR="006F2509" w:rsidRPr="00C224F9" w:rsidRDefault="006F2509" w:rsidP="006F2509">
      <w:pPr>
        <w:pStyle w:val="NormalWeb"/>
        <w:widowControl w:val="0"/>
        <w:spacing w:line="560" w:lineRule="exact"/>
        <w:rPr>
          <w:rFonts w:ascii="Times New Roman" w:eastAsia="仿宋_GB2312" w:hAnsi="Times New Roman"/>
          <w:sz w:val="32"/>
          <w:szCs w:val="32"/>
        </w:rPr>
      </w:pPr>
    </w:p>
    <w:p w:rsidR="006F2509" w:rsidRPr="00C224F9" w:rsidRDefault="006F2509" w:rsidP="006F2509">
      <w:pPr>
        <w:pStyle w:val="NormalWeb"/>
        <w:widowControl w:val="0"/>
        <w:spacing w:line="560" w:lineRule="exact"/>
        <w:rPr>
          <w:rFonts w:ascii="Times New Roman" w:eastAsia="仿宋_GB2312" w:hAnsi="Times New Roman"/>
          <w:sz w:val="30"/>
        </w:rPr>
      </w:pPr>
    </w:p>
    <w:p w:rsidR="006F2509" w:rsidRPr="00C224F9" w:rsidRDefault="006F2509" w:rsidP="006F2509">
      <w:pPr>
        <w:pStyle w:val="NormalWeb"/>
        <w:widowControl w:val="0"/>
        <w:spacing w:line="560" w:lineRule="exact"/>
        <w:rPr>
          <w:rFonts w:ascii="Times New Roman" w:eastAsia="仿宋_GB2312" w:hAnsi="Times New Roman"/>
          <w:sz w:val="30"/>
        </w:rPr>
      </w:pPr>
    </w:p>
    <w:p w:rsidR="006F2509" w:rsidRPr="00C224F9" w:rsidRDefault="006F2509" w:rsidP="006F2509">
      <w:pPr>
        <w:pStyle w:val="NormalWeb"/>
        <w:widowControl w:val="0"/>
        <w:spacing w:line="560" w:lineRule="exact"/>
        <w:rPr>
          <w:rFonts w:ascii="Times New Roman" w:eastAsia="仿宋_GB2312" w:hAnsi="Times New Roman"/>
          <w:sz w:val="30"/>
        </w:rPr>
      </w:pPr>
    </w:p>
    <w:p w:rsidR="006F2509" w:rsidRPr="00C224F9" w:rsidRDefault="006F2509" w:rsidP="006F2509">
      <w:pPr>
        <w:pStyle w:val="NormalWeb"/>
        <w:widowControl w:val="0"/>
        <w:spacing w:line="560" w:lineRule="exact"/>
        <w:rPr>
          <w:rFonts w:ascii="Times New Roman" w:eastAsia="黑体" w:hAnsi="Times New Roman" w:hint="eastAsia"/>
          <w:sz w:val="32"/>
          <w:szCs w:val="32"/>
        </w:rPr>
      </w:pPr>
      <w:r w:rsidRPr="00C224F9">
        <w:rPr>
          <w:rFonts w:ascii="Times New Roman" w:eastAsia="仿宋_GB2312" w:hAnsi="Times New Roman"/>
          <w:sz w:val="30"/>
        </w:rPr>
        <w:br w:type="page"/>
      </w:r>
      <w:r w:rsidRPr="00C224F9">
        <w:rPr>
          <w:rFonts w:ascii="Times New Roman" w:eastAsia="黑体" w:hAnsi="Times New Roman"/>
          <w:sz w:val="32"/>
          <w:szCs w:val="32"/>
        </w:rPr>
        <w:lastRenderedPageBreak/>
        <w:t>附件</w:t>
      </w:r>
      <w:r w:rsidRPr="00C224F9">
        <w:rPr>
          <w:rFonts w:ascii="Times New Roman" w:eastAsia="黑体" w:hAnsi="Times New Roman"/>
          <w:sz w:val="32"/>
          <w:szCs w:val="32"/>
        </w:rPr>
        <w:t>2</w:t>
      </w:r>
    </w:p>
    <w:p w:rsidR="006F2509" w:rsidRPr="00C224F9" w:rsidRDefault="006F2509" w:rsidP="006F2509">
      <w:pPr>
        <w:pStyle w:val="NormalWeb"/>
        <w:widowControl w:val="0"/>
        <w:spacing w:line="560" w:lineRule="exact"/>
        <w:rPr>
          <w:rFonts w:ascii="Times New Roman" w:eastAsia="黑体" w:hAnsi="Times New Roman" w:hint="eastAsia"/>
          <w:sz w:val="32"/>
          <w:szCs w:val="32"/>
        </w:rPr>
      </w:pPr>
    </w:p>
    <w:p w:rsidR="006F2509" w:rsidRPr="00C224F9" w:rsidRDefault="006F2509" w:rsidP="006F2509">
      <w:pPr>
        <w:pStyle w:val="p0"/>
        <w:jc w:val="center"/>
        <w:rPr>
          <w:rFonts w:eastAsia="仿宋_GB2312"/>
        </w:rPr>
      </w:pPr>
      <w:r w:rsidRPr="00C224F9">
        <w:rPr>
          <w:rStyle w:val="a3"/>
          <w:rFonts w:eastAsia="01大标宋简"/>
          <w:b w:val="0"/>
          <w:sz w:val="44"/>
          <w:szCs w:val="44"/>
        </w:rPr>
        <w:t>石狮市大面积停电事件应急预案体系框架图</w:t>
      </w:r>
    </w:p>
    <w:p w:rsidR="006F2509" w:rsidRPr="00C224F9" w:rsidRDefault="006F2509" w:rsidP="006F2509">
      <w:pPr>
        <w:pStyle w:val="p0"/>
        <w:rPr>
          <w:rFonts w:ascii="仿宋_GB2312" w:eastAsia="仿宋_GB2312" w:hint="eastAsia"/>
        </w:rPr>
      </w:pPr>
      <w:r w:rsidRPr="00C224F9">
        <w:rPr>
          <w:rFonts w:ascii="仿宋_GB2312" w:eastAsia="仿宋_GB2312" w:hint="eastAsia"/>
          <w:noProof/>
        </w:rPr>
        <mc:AlternateContent>
          <mc:Choice Requires="wpc">
            <w:drawing>
              <wp:anchor distT="0" distB="0" distL="114300" distR="114300" simplePos="0" relativeHeight="251658240" behindDoc="0" locked="0" layoutInCell="1" allowOverlap="1">
                <wp:simplePos x="0" y="0"/>
                <wp:positionH relativeFrom="column">
                  <wp:align>center</wp:align>
                </wp:positionH>
                <wp:positionV relativeFrom="paragraph">
                  <wp:posOffset>180340</wp:posOffset>
                </wp:positionV>
                <wp:extent cx="5334635" cy="6290310"/>
                <wp:effectExtent l="5715" t="0" r="3175" b="0"/>
                <wp:wrapNone/>
                <wp:docPr id="36" name="画布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892810" y="13335"/>
                            <a:ext cx="3707765" cy="41275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5"/>
                        <wps:cNvSpPr>
                          <a:spLocks noChangeArrowheads="1"/>
                        </wps:cNvSpPr>
                        <wps:spPr bwMode="auto">
                          <a:xfrm>
                            <a:off x="892810" y="13335"/>
                            <a:ext cx="3707765" cy="412750"/>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6"/>
                        <wps:cNvSpPr>
                          <a:spLocks noChangeArrowheads="1"/>
                        </wps:cNvSpPr>
                        <wps:spPr bwMode="auto">
                          <a:xfrm>
                            <a:off x="1661160" y="145415"/>
                            <a:ext cx="22358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09" w:rsidRDefault="006F2509" w:rsidP="006F2509">
                              <w:r>
                                <w:rPr>
                                  <w:rFonts w:ascii="宋体" w:cs="宋体" w:hint="eastAsia"/>
                                  <w:color w:val="000000"/>
                                  <w:kern w:val="0"/>
                                  <w:sz w:val="22"/>
                                </w:rPr>
                                <w:t>石狮市大面积停电事件应急预案体系</w:t>
                              </w:r>
                            </w:p>
                          </w:txbxContent>
                        </wps:txbx>
                        <wps:bodyPr rot="0" vert="horz" wrap="none" lIns="0" tIns="0" rIns="0" bIns="0" anchor="t" anchorCtr="0">
                          <a:spAutoFit/>
                        </wps:bodyPr>
                      </wps:wsp>
                      <wps:wsp>
                        <wps:cNvPr id="4" name="Rectangle 7"/>
                        <wps:cNvSpPr>
                          <a:spLocks noChangeArrowheads="1"/>
                        </wps:cNvSpPr>
                        <wps:spPr bwMode="auto">
                          <a:xfrm>
                            <a:off x="135890" y="975995"/>
                            <a:ext cx="1236345" cy="412115"/>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8"/>
                        <wps:cNvSpPr>
                          <a:spLocks noChangeArrowheads="1"/>
                        </wps:cNvSpPr>
                        <wps:spPr bwMode="auto">
                          <a:xfrm>
                            <a:off x="135890" y="975995"/>
                            <a:ext cx="1236345" cy="412115"/>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9"/>
                        <wps:cNvSpPr>
                          <a:spLocks noChangeArrowheads="1"/>
                        </wps:cNvSpPr>
                        <wps:spPr bwMode="auto">
                          <a:xfrm>
                            <a:off x="346075" y="1113155"/>
                            <a:ext cx="8388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09" w:rsidRDefault="006F2509" w:rsidP="006F2509">
                              <w:r>
                                <w:rPr>
                                  <w:rFonts w:ascii="宋体" w:cs="宋体" w:hint="eastAsia"/>
                                  <w:color w:val="000000"/>
                                  <w:kern w:val="0"/>
                                  <w:sz w:val="22"/>
                                </w:rPr>
                                <w:t>市直有关部门</w:t>
                              </w:r>
                            </w:p>
                          </w:txbxContent>
                        </wps:txbx>
                        <wps:bodyPr rot="0" vert="horz" wrap="none" lIns="0" tIns="0" rIns="0" bIns="0" anchor="t" anchorCtr="0">
                          <a:spAutoFit/>
                        </wps:bodyPr>
                      </wps:wsp>
                      <wps:wsp>
                        <wps:cNvPr id="7" name="Rectangle 10"/>
                        <wps:cNvSpPr>
                          <a:spLocks noChangeArrowheads="1"/>
                        </wps:cNvSpPr>
                        <wps:spPr bwMode="auto">
                          <a:xfrm>
                            <a:off x="1675130" y="975995"/>
                            <a:ext cx="2142490" cy="412115"/>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675130" y="975995"/>
                            <a:ext cx="2142490" cy="412115"/>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2"/>
                        <wps:cNvSpPr>
                          <a:spLocks noChangeArrowheads="1"/>
                        </wps:cNvSpPr>
                        <wps:spPr bwMode="auto">
                          <a:xfrm>
                            <a:off x="2271395" y="1113155"/>
                            <a:ext cx="9785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09" w:rsidRDefault="006F2509" w:rsidP="006F2509">
                              <w:r>
                                <w:rPr>
                                  <w:rFonts w:ascii="宋体" w:cs="宋体" w:hint="eastAsia"/>
                                  <w:color w:val="000000"/>
                                  <w:kern w:val="0"/>
                                  <w:sz w:val="22"/>
                                </w:rPr>
                                <w:t>电网及发电企业</w:t>
                              </w:r>
                            </w:p>
                          </w:txbxContent>
                        </wps:txbx>
                        <wps:bodyPr rot="0" vert="horz" wrap="none" lIns="0" tIns="0" rIns="0" bIns="0" anchor="t" anchorCtr="0">
                          <a:spAutoFit/>
                        </wps:bodyPr>
                      </wps:wsp>
                      <wps:wsp>
                        <wps:cNvPr id="10" name="Rectangle 13"/>
                        <wps:cNvSpPr>
                          <a:spLocks noChangeArrowheads="1"/>
                        </wps:cNvSpPr>
                        <wps:spPr bwMode="auto">
                          <a:xfrm>
                            <a:off x="4255135" y="989330"/>
                            <a:ext cx="961390" cy="385445"/>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4"/>
                        <wps:cNvSpPr>
                          <a:spLocks noChangeArrowheads="1"/>
                        </wps:cNvSpPr>
                        <wps:spPr bwMode="auto">
                          <a:xfrm>
                            <a:off x="4255135" y="989330"/>
                            <a:ext cx="961390" cy="385445"/>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5"/>
                        <wps:cNvSpPr>
                          <a:spLocks noChangeArrowheads="1"/>
                        </wps:cNvSpPr>
                        <wps:spPr bwMode="auto">
                          <a:xfrm>
                            <a:off x="4328160" y="1113155"/>
                            <a:ext cx="8388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09" w:rsidRDefault="006F2509" w:rsidP="006F2509">
                              <w:r>
                                <w:rPr>
                                  <w:rFonts w:ascii="宋体" w:cs="宋体" w:hint="eastAsia"/>
                                  <w:color w:val="000000"/>
                                  <w:kern w:val="0"/>
                                  <w:sz w:val="22"/>
                                </w:rPr>
                                <w:t>重要电力用户</w:t>
                              </w:r>
                            </w:p>
                          </w:txbxContent>
                        </wps:txbx>
                        <wps:bodyPr rot="0" vert="horz" wrap="none" lIns="0" tIns="0" rIns="0" bIns="0" anchor="t" anchorCtr="0">
                          <a:spAutoFit/>
                        </wps:bodyPr>
                      </wps:wsp>
                      <wps:wsp>
                        <wps:cNvPr id="13" name="Rectangle 16"/>
                        <wps:cNvSpPr>
                          <a:spLocks noChangeArrowheads="1"/>
                        </wps:cNvSpPr>
                        <wps:spPr bwMode="auto">
                          <a:xfrm>
                            <a:off x="0" y="1783080"/>
                            <a:ext cx="1600200" cy="3015615"/>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7"/>
                        <wps:cNvSpPr>
                          <a:spLocks noChangeArrowheads="1"/>
                        </wps:cNvSpPr>
                        <wps:spPr bwMode="auto">
                          <a:xfrm>
                            <a:off x="0" y="1783080"/>
                            <a:ext cx="1600200" cy="3015615"/>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8"/>
                        <wps:cNvSpPr>
                          <a:spLocks noChangeArrowheads="1"/>
                        </wps:cNvSpPr>
                        <wps:spPr bwMode="auto">
                          <a:xfrm>
                            <a:off x="228600" y="5250180"/>
                            <a:ext cx="1028700" cy="89154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9"/>
                        <wps:cNvSpPr>
                          <a:spLocks noChangeArrowheads="1"/>
                        </wps:cNvSpPr>
                        <wps:spPr bwMode="auto">
                          <a:xfrm>
                            <a:off x="228600" y="5250180"/>
                            <a:ext cx="1028700" cy="891540"/>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20"/>
                        <wps:cNvSpPr>
                          <a:spLocks noChangeArrowheads="1"/>
                        </wps:cNvSpPr>
                        <wps:spPr bwMode="auto">
                          <a:xfrm>
                            <a:off x="1716405" y="2872740"/>
                            <a:ext cx="912495" cy="118872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1"/>
                        <wps:cNvSpPr>
                          <a:spLocks noChangeArrowheads="1"/>
                        </wps:cNvSpPr>
                        <wps:spPr bwMode="auto">
                          <a:xfrm>
                            <a:off x="1716405" y="2872740"/>
                            <a:ext cx="912495" cy="1188720"/>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2"/>
                        <wps:cNvSpPr>
                          <a:spLocks noChangeArrowheads="1"/>
                        </wps:cNvSpPr>
                        <wps:spPr bwMode="auto">
                          <a:xfrm>
                            <a:off x="3158490" y="2934970"/>
                            <a:ext cx="687070" cy="996315"/>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3"/>
                        <wps:cNvSpPr>
                          <a:spLocks noChangeArrowheads="1"/>
                        </wps:cNvSpPr>
                        <wps:spPr bwMode="auto">
                          <a:xfrm>
                            <a:off x="3158490" y="2934970"/>
                            <a:ext cx="687070" cy="996315"/>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24"/>
                        <wps:cNvSpPr>
                          <a:spLocks noChangeArrowheads="1"/>
                        </wps:cNvSpPr>
                        <wps:spPr bwMode="auto">
                          <a:xfrm>
                            <a:off x="4229100" y="2855595"/>
                            <a:ext cx="952500" cy="1155065"/>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5"/>
                        <wps:cNvSpPr>
                          <a:spLocks noChangeArrowheads="1"/>
                        </wps:cNvSpPr>
                        <wps:spPr bwMode="auto">
                          <a:xfrm>
                            <a:off x="4229100" y="2855595"/>
                            <a:ext cx="952500" cy="1155065"/>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6"/>
                        <wps:cNvSpPr>
                          <a:spLocks/>
                        </wps:cNvSpPr>
                        <wps:spPr bwMode="auto">
                          <a:xfrm>
                            <a:off x="754380" y="426085"/>
                            <a:ext cx="1992630" cy="549910"/>
                          </a:xfrm>
                          <a:custGeom>
                            <a:avLst/>
                            <a:gdLst>
                              <a:gd name="T0" fmla="*/ 3138 w 3138"/>
                              <a:gd name="T1" fmla="*/ 0 h 866"/>
                              <a:gd name="T2" fmla="*/ 3138 w 3138"/>
                              <a:gd name="T3" fmla="*/ 324 h 866"/>
                              <a:gd name="T4" fmla="*/ 0 w 3138"/>
                              <a:gd name="T5" fmla="*/ 324 h 866"/>
                              <a:gd name="T6" fmla="*/ 0 w 3138"/>
                              <a:gd name="T7" fmla="*/ 866 h 866"/>
                            </a:gdLst>
                            <a:ahLst/>
                            <a:cxnLst>
                              <a:cxn ang="0">
                                <a:pos x="T0" y="T1"/>
                              </a:cxn>
                              <a:cxn ang="0">
                                <a:pos x="T2" y="T3"/>
                              </a:cxn>
                              <a:cxn ang="0">
                                <a:pos x="T4" y="T5"/>
                              </a:cxn>
                              <a:cxn ang="0">
                                <a:pos x="T6" y="T7"/>
                              </a:cxn>
                            </a:cxnLst>
                            <a:rect l="0" t="0" r="r" b="b"/>
                            <a:pathLst>
                              <a:path w="3138" h="866">
                                <a:moveTo>
                                  <a:pt x="3138" y="0"/>
                                </a:moveTo>
                                <a:lnTo>
                                  <a:pt x="3138" y="324"/>
                                </a:lnTo>
                                <a:lnTo>
                                  <a:pt x="0" y="324"/>
                                </a:lnTo>
                                <a:lnTo>
                                  <a:pt x="0" y="866"/>
                                </a:lnTo>
                              </a:path>
                            </a:pathLst>
                          </a:custGeom>
                          <a:noFill/>
                          <a:ln w="33" cap="rnd">
                            <a:solidFill>
                              <a:srgbClr val="4677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27"/>
                        <wps:cNvCnPr>
                          <a:cxnSpLocks noChangeShapeType="1"/>
                        </wps:cNvCnPr>
                        <wps:spPr bwMode="auto">
                          <a:xfrm>
                            <a:off x="2747010" y="426085"/>
                            <a:ext cx="0" cy="549910"/>
                          </a:xfrm>
                          <a:prstGeom prst="line">
                            <a:avLst/>
                          </a:prstGeom>
                          <a:noFill/>
                          <a:ln w="33" cap="rnd">
                            <a:solidFill>
                              <a:srgbClr val="4677BF"/>
                            </a:solidFill>
                            <a:round/>
                            <a:headEnd/>
                            <a:tailEnd/>
                          </a:ln>
                          <a:extLst>
                            <a:ext uri="{909E8E84-426E-40DD-AFC4-6F175D3DCCD1}">
                              <a14:hiddenFill xmlns:a14="http://schemas.microsoft.com/office/drawing/2010/main">
                                <a:noFill/>
                              </a14:hiddenFill>
                            </a:ext>
                          </a:extLst>
                        </wps:spPr>
                        <wps:bodyPr/>
                      </wps:wsp>
                      <wps:wsp>
                        <wps:cNvPr id="25" name="Freeform 28"/>
                        <wps:cNvSpPr>
                          <a:spLocks/>
                        </wps:cNvSpPr>
                        <wps:spPr bwMode="auto">
                          <a:xfrm>
                            <a:off x="2747010" y="426085"/>
                            <a:ext cx="1988820" cy="563245"/>
                          </a:xfrm>
                          <a:custGeom>
                            <a:avLst/>
                            <a:gdLst>
                              <a:gd name="T0" fmla="*/ 0 w 3132"/>
                              <a:gd name="T1" fmla="*/ 0 h 887"/>
                              <a:gd name="T2" fmla="*/ 0 w 3132"/>
                              <a:gd name="T3" fmla="*/ 324 h 887"/>
                              <a:gd name="T4" fmla="*/ 3132 w 3132"/>
                              <a:gd name="T5" fmla="*/ 324 h 887"/>
                              <a:gd name="T6" fmla="*/ 3132 w 3132"/>
                              <a:gd name="T7" fmla="*/ 887 h 887"/>
                            </a:gdLst>
                            <a:ahLst/>
                            <a:cxnLst>
                              <a:cxn ang="0">
                                <a:pos x="T0" y="T1"/>
                              </a:cxn>
                              <a:cxn ang="0">
                                <a:pos x="T2" y="T3"/>
                              </a:cxn>
                              <a:cxn ang="0">
                                <a:pos x="T4" y="T5"/>
                              </a:cxn>
                              <a:cxn ang="0">
                                <a:pos x="T6" y="T7"/>
                              </a:cxn>
                            </a:cxnLst>
                            <a:rect l="0" t="0" r="r" b="b"/>
                            <a:pathLst>
                              <a:path w="3132" h="887">
                                <a:moveTo>
                                  <a:pt x="0" y="0"/>
                                </a:moveTo>
                                <a:lnTo>
                                  <a:pt x="0" y="324"/>
                                </a:lnTo>
                                <a:lnTo>
                                  <a:pt x="3132" y="324"/>
                                </a:lnTo>
                                <a:lnTo>
                                  <a:pt x="3132" y="887"/>
                                </a:lnTo>
                              </a:path>
                            </a:pathLst>
                          </a:custGeom>
                          <a:noFill/>
                          <a:ln w="33" cap="rnd">
                            <a:solidFill>
                              <a:srgbClr val="4677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29"/>
                        <wps:cNvCnPr>
                          <a:cxnSpLocks noChangeShapeType="1"/>
                        </wps:cNvCnPr>
                        <wps:spPr bwMode="auto">
                          <a:xfrm>
                            <a:off x="754380" y="1388110"/>
                            <a:ext cx="635" cy="396240"/>
                          </a:xfrm>
                          <a:prstGeom prst="line">
                            <a:avLst/>
                          </a:prstGeom>
                          <a:noFill/>
                          <a:ln w="0" cap="rnd">
                            <a:solidFill>
                              <a:srgbClr val="4677BF"/>
                            </a:solidFill>
                            <a:round/>
                            <a:headEnd/>
                            <a:tailEnd/>
                          </a:ln>
                          <a:extLst>
                            <a:ext uri="{909E8E84-426E-40DD-AFC4-6F175D3DCCD1}">
                              <a14:hiddenFill xmlns:a14="http://schemas.microsoft.com/office/drawing/2010/main">
                                <a:noFill/>
                              </a14:hiddenFill>
                            </a:ext>
                          </a:extLst>
                        </wps:spPr>
                        <wps:bodyPr/>
                      </wps:wsp>
                      <wps:wsp>
                        <wps:cNvPr id="27" name="Freeform 30"/>
                        <wps:cNvSpPr>
                          <a:spLocks/>
                        </wps:cNvSpPr>
                        <wps:spPr bwMode="auto">
                          <a:xfrm>
                            <a:off x="2057400" y="1398270"/>
                            <a:ext cx="687070" cy="1475740"/>
                          </a:xfrm>
                          <a:custGeom>
                            <a:avLst/>
                            <a:gdLst>
                              <a:gd name="T0" fmla="*/ 1082 w 1082"/>
                              <a:gd name="T1" fmla="*/ 0 h 2436"/>
                              <a:gd name="T2" fmla="*/ 1082 w 1082"/>
                              <a:gd name="T3" fmla="*/ 325 h 2436"/>
                              <a:gd name="T4" fmla="*/ 0 w 1082"/>
                              <a:gd name="T5" fmla="*/ 325 h 2436"/>
                              <a:gd name="T6" fmla="*/ 0 w 1082"/>
                              <a:gd name="T7" fmla="*/ 2436 h 2436"/>
                            </a:gdLst>
                            <a:ahLst/>
                            <a:cxnLst>
                              <a:cxn ang="0">
                                <a:pos x="T0" y="T1"/>
                              </a:cxn>
                              <a:cxn ang="0">
                                <a:pos x="T2" y="T3"/>
                              </a:cxn>
                              <a:cxn ang="0">
                                <a:pos x="T4" y="T5"/>
                              </a:cxn>
                              <a:cxn ang="0">
                                <a:pos x="T6" y="T7"/>
                              </a:cxn>
                            </a:cxnLst>
                            <a:rect l="0" t="0" r="r" b="b"/>
                            <a:pathLst>
                              <a:path w="1082" h="2436">
                                <a:moveTo>
                                  <a:pt x="1082" y="0"/>
                                </a:moveTo>
                                <a:lnTo>
                                  <a:pt x="1082" y="325"/>
                                </a:lnTo>
                                <a:lnTo>
                                  <a:pt x="0" y="325"/>
                                </a:lnTo>
                                <a:lnTo>
                                  <a:pt x="0" y="2436"/>
                                </a:lnTo>
                              </a:path>
                            </a:pathLst>
                          </a:custGeom>
                          <a:noFill/>
                          <a:ln w="0" cap="rnd">
                            <a:solidFill>
                              <a:srgbClr val="4677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1"/>
                        <wps:cNvSpPr>
                          <a:spLocks/>
                        </wps:cNvSpPr>
                        <wps:spPr bwMode="auto">
                          <a:xfrm>
                            <a:off x="2736850" y="1393825"/>
                            <a:ext cx="755015" cy="1546860"/>
                          </a:xfrm>
                          <a:custGeom>
                            <a:avLst/>
                            <a:gdLst>
                              <a:gd name="T0" fmla="*/ 0 w 1189"/>
                              <a:gd name="T1" fmla="*/ 0 h 2436"/>
                              <a:gd name="T2" fmla="*/ 0 w 1189"/>
                              <a:gd name="T3" fmla="*/ 325 h 2436"/>
                              <a:gd name="T4" fmla="*/ 1189 w 1189"/>
                              <a:gd name="T5" fmla="*/ 325 h 2436"/>
                              <a:gd name="T6" fmla="*/ 1189 w 1189"/>
                              <a:gd name="T7" fmla="*/ 2436 h 2436"/>
                            </a:gdLst>
                            <a:ahLst/>
                            <a:cxnLst>
                              <a:cxn ang="0">
                                <a:pos x="T0" y="T1"/>
                              </a:cxn>
                              <a:cxn ang="0">
                                <a:pos x="T2" y="T3"/>
                              </a:cxn>
                              <a:cxn ang="0">
                                <a:pos x="T4" y="T5"/>
                              </a:cxn>
                              <a:cxn ang="0">
                                <a:pos x="T6" y="T7"/>
                              </a:cxn>
                            </a:cxnLst>
                            <a:rect l="0" t="0" r="r" b="b"/>
                            <a:pathLst>
                              <a:path w="1189" h="2436">
                                <a:moveTo>
                                  <a:pt x="0" y="0"/>
                                </a:moveTo>
                                <a:lnTo>
                                  <a:pt x="0" y="325"/>
                                </a:lnTo>
                                <a:lnTo>
                                  <a:pt x="1189" y="325"/>
                                </a:lnTo>
                                <a:lnTo>
                                  <a:pt x="1189" y="2436"/>
                                </a:lnTo>
                              </a:path>
                            </a:pathLst>
                          </a:custGeom>
                          <a:noFill/>
                          <a:ln w="33" cap="rnd">
                            <a:solidFill>
                              <a:srgbClr val="4677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32"/>
                        <wps:cNvCnPr>
                          <a:cxnSpLocks noChangeShapeType="1"/>
                        </wps:cNvCnPr>
                        <wps:spPr bwMode="auto">
                          <a:xfrm>
                            <a:off x="4735830" y="1374775"/>
                            <a:ext cx="0" cy="1480820"/>
                          </a:xfrm>
                          <a:prstGeom prst="line">
                            <a:avLst/>
                          </a:prstGeom>
                          <a:noFill/>
                          <a:ln w="33" cap="rnd">
                            <a:solidFill>
                              <a:srgbClr val="4677BF"/>
                            </a:solidFill>
                            <a:round/>
                            <a:headEnd/>
                            <a:tailEnd/>
                          </a:ln>
                          <a:extLst>
                            <a:ext uri="{909E8E84-426E-40DD-AFC4-6F175D3DCCD1}">
                              <a14:hiddenFill xmlns:a14="http://schemas.microsoft.com/office/drawing/2010/main">
                                <a:noFill/>
                              </a14:hiddenFill>
                            </a:ext>
                          </a:extLst>
                        </wps:spPr>
                        <wps:bodyPr/>
                      </wps:wsp>
                      <wps:wsp>
                        <wps:cNvPr id="30" name="Line 33"/>
                        <wps:cNvCnPr>
                          <a:cxnSpLocks noChangeShapeType="1"/>
                        </wps:cNvCnPr>
                        <wps:spPr bwMode="auto">
                          <a:xfrm>
                            <a:off x="754380" y="4798695"/>
                            <a:ext cx="635" cy="450215"/>
                          </a:xfrm>
                          <a:prstGeom prst="line">
                            <a:avLst/>
                          </a:prstGeom>
                          <a:noFill/>
                          <a:ln w="0" cap="rnd">
                            <a:solidFill>
                              <a:srgbClr val="4677BF"/>
                            </a:solidFill>
                            <a:round/>
                            <a:headEnd/>
                            <a:tailEnd/>
                          </a:ln>
                          <a:extLst>
                            <a:ext uri="{909E8E84-426E-40DD-AFC4-6F175D3DCCD1}">
                              <a14:hiddenFill xmlns:a14="http://schemas.microsoft.com/office/drawing/2010/main">
                                <a:noFill/>
                              </a14:hiddenFill>
                            </a:ext>
                          </a:extLst>
                        </wps:spPr>
                        <wps:bodyPr/>
                      </wps:wsp>
                      <wps:wsp>
                        <wps:cNvPr id="31" name="Rectangle 34"/>
                        <wps:cNvSpPr>
                          <a:spLocks noChangeArrowheads="1"/>
                        </wps:cNvSpPr>
                        <wps:spPr bwMode="auto">
                          <a:xfrm>
                            <a:off x="1750060" y="3089275"/>
                            <a:ext cx="876300" cy="1166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09" w:rsidRDefault="006F2509" w:rsidP="006F2509">
                              <w:pPr>
                                <w:spacing w:line="280" w:lineRule="exact"/>
                                <w:rPr>
                                  <w:rFonts w:ascii="宋体" w:cs="宋体" w:hint="eastAsia"/>
                                  <w:color w:val="000000"/>
                                  <w:kern w:val="0"/>
                                  <w:sz w:val="22"/>
                                </w:rPr>
                              </w:pPr>
                              <w:r w:rsidRPr="00BB7A41">
                                <w:rPr>
                                  <w:rFonts w:ascii="宋体" w:cs="宋体" w:hint="eastAsia"/>
                                  <w:color w:val="000000"/>
                                  <w:kern w:val="0"/>
                                  <w:sz w:val="22"/>
                                </w:rPr>
                                <w:t>国网福建省电力有限公司石狮市供电公司</w:t>
                              </w:r>
                              <w:r>
                                <w:rPr>
                                  <w:rFonts w:ascii="宋体" w:cs="宋体" w:hint="eastAsia"/>
                                  <w:color w:val="000000"/>
                                  <w:kern w:val="0"/>
                                  <w:sz w:val="22"/>
                                </w:rPr>
                                <w:t>大面积停电</w:t>
                              </w:r>
                            </w:p>
                            <w:p w:rsidR="006F2509" w:rsidRDefault="006F2509" w:rsidP="006F2509">
                              <w:pPr>
                                <w:spacing w:line="280" w:lineRule="exact"/>
                              </w:pPr>
                              <w:r>
                                <w:rPr>
                                  <w:rFonts w:ascii="宋体" w:cs="宋体" w:hint="eastAsia"/>
                                  <w:color w:val="000000"/>
                                  <w:kern w:val="0"/>
                                  <w:sz w:val="22"/>
                                </w:rPr>
                                <w:t>事件应急预案</w:t>
                              </w:r>
                            </w:p>
                          </w:txbxContent>
                        </wps:txbx>
                        <wps:bodyPr rot="0" vert="horz" wrap="square" lIns="0" tIns="0" rIns="0" bIns="0" anchor="t" anchorCtr="0">
                          <a:noAutofit/>
                        </wps:bodyPr>
                      </wps:wsp>
                      <wps:wsp>
                        <wps:cNvPr id="32" name="Rectangle 35"/>
                        <wps:cNvSpPr>
                          <a:spLocks noChangeArrowheads="1"/>
                        </wps:cNvSpPr>
                        <wps:spPr bwMode="auto">
                          <a:xfrm>
                            <a:off x="3190875" y="3016250"/>
                            <a:ext cx="609600"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各发电企</w:t>
                              </w:r>
                            </w:p>
                            <w:p w:rsidR="006F2509" w:rsidRDefault="006F2509" w:rsidP="006F2509">
                              <w:pPr>
                                <w:spacing w:line="280" w:lineRule="exact"/>
                              </w:pPr>
                              <w:r>
                                <w:rPr>
                                  <w:rFonts w:ascii="宋体" w:cs="宋体" w:hint="eastAsia"/>
                                  <w:color w:val="000000"/>
                                  <w:kern w:val="0"/>
                                  <w:sz w:val="22"/>
                                </w:rPr>
                                <w:t>业大面积</w:t>
                              </w:r>
                            </w:p>
                            <w:p w:rsidR="006F2509" w:rsidRDefault="006F2509" w:rsidP="006F2509">
                              <w:pPr>
                                <w:spacing w:line="280" w:lineRule="exact"/>
                              </w:pPr>
                              <w:r>
                                <w:rPr>
                                  <w:rFonts w:ascii="宋体" w:cs="宋体" w:hint="eastAsia"/>
                                  <w:color w:val="000000"/>
                                  <w:kern w:val="0"/>
                                  <w:sz w:val="22"/>
                                </w:rPr>
                                <w:t>停电事件</w:t>
                              </w:r>
                            </w:p>
                            <w:p w:rsidR="006F2509" w:rsidRPr="00D11A67" w:rsidRDefault="006F2509" w:rsidP="006F2509">
                              <w:pPr>
                                <w:spacing w:line="280" w:lineRule="exact"/>
                              </w:pPr>
                              <w:r>
                                <w:rPr>
                                  <w:rFonts w:ascii="宋体" w:cs="宋体" w:hint="eastAsia"/>
                                  <w:color w:val="000000"/>
                                  <w:kern w:val="0"/>
                                  <w:sz w:val="22"/>
                                </w:rPr>
                                <w:t>应急预案</w:t>
                              </w:r>
                            </w:p>
                          </w:txbxContent>
                        </wps:txbx>
                        <wps:bodyPr rot="0" vert="horz" wrap="square" lIns="0" tIns="0" rIns="0" bIns="0" anchor="t" anchorCtr="0">
                          <a:noAutofit/>
                        </wps:bodyPr>
                      </wps:wsp>
                      <wps:wsp>
                        <wps:cNvPr id="33" name="Rectangle 36"/>
                        <wps:cNvSpPr>
                          <a:spLocks noChangeArrowheads="1"/>
                        </wps:cNvSpPr>
                        <wps:spPr bwMode="auto">
                          <a:xfrm>
                            <a:off x="4257675" y="2930525"/>
                            <a:ext cx="895350" cy="1027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供电范围内的</w:t>
                              </w:r>
                            </w:p>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重要电力用户</w:t>
                              </w:r>
                            </w:p>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大面积停电事</w:t>
                              </w:r>
                            </w:p>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件应急处置方</w:t>
                              </w:r>
                            </w:p>
                            <w:p w:rsidR="006F2509" w:rsidRPr="00D11A67" w:rsidRDefault="006F2509" w:rsidP="006F2509">
                              <w:r>
                                <w:rPr>
                                  <w:rFonts w:ascii="宋体" w:cs="宋体" w:hint="eastAsia"/>
                                  <w:color w:val="000000"/>
                                  <w:kern w:val="0"/>
                                  <w:sz w:val="22"/>
                                </w:rPr>
                                <w:t>案</w:t>
                              </w:r>
                            </w:p>
                          </w:txbxContent>
                        </wps:txbx>
                        <wps:bodyPr rot="0" vert="horz" wrap="square" lIns="0" tIns="0" rIns="0" bIns="0" anchor="t" anchorCtr="0">
                          <a:noAutofit/>
                        </wps:bodyPr>
                      </wps:wsp>
                      <wps:wsp>
                        <wps:cNvPr id="34" name="Rectangle 37"/>
                        <wps:cNvSpPr>
                          <a:spLocks noChangeArrowheads="1"/>
                        </wps:cNvSpPr>
                        <wps:spPr bwMode="auto">
                          <a:xfrm>
                            <a:off x="19050" y="1798320"/>
                            <a:ext cx="1581150" cy="287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09" w:rsidRDefault="006F2509" w:rsidP="006F2509">
                              <w:pPr>
                                <w:spacing w:line="280" w:lineRule="exact"/>
                                <w:jc w:val="center"/>
                                <w:rPr>
                                  <w:rFonts w:ascii="宋体" w:cs="宋体" w:hint="eastAsia"/>
                                  <w:color w:val="000000"/>
                                  <w:kern w:val="0"/>
                                  <w:sz w:val="22"/>
                                </w:rPr>
                              </w:pPr>
                              <w:r>
                                <w:rPr>
                                  <w:rFonts w:ascii="宋体" w:cs="宋体" w:hint="eastAsia"/>
                                  <w:color w:val="000000"/>
                                  <w:kern w:val="0"/>
                                  <w:sz w:val="22"/>
                                </w:rPr>
                                <w:t>市委宣传部</w:t>
                              </w:r>
                            </w:p>
                            <w:p w:rsidR="006F2509" w:rsidRDefault="006F2509" w:rsidP="006F2509">
                              <w:pPr>
                                <w:spacing w:line="280" w:lineRule="exact"/>
                                <w:jc w:val="center"/>
                                <w:rPr>
                                  <w:rFonts w:ascii="宋体" w:cs="宋体" w:hint="eastAsia"/>
                                  <w:color w:val="000000"/>
                                  <w:kern w:val="0"/>
                                  <w:sz w:val="22"/>
                                </w:rPr>
                              </w:pPr>
                              <w:r>
                                <w:rPr>
                                  <w:rFonts w:ascii="宋体" w:cs="宋体" w:hint="eastAsia"/>
                                  <w:color w:val="000000"/>
                                  <w:kern w:val="0"/>
                                  <w:sz w:val="22"/>
                                </w:rPr>
                                <w:t>市工业信息化和科技局</w:t>
                              </w:r>
                            </w:p>
                            <w:p w:rsidR="006F2509" w:rsidRPr="00561DC1" w:rsidRDefault="006F2509" w:rsidP="006F2509">
                              <w:pPr>
                                <w:spacing w:line="280" w:lineRule="exact"/>
                                <w:jc w:val="center"/>
                                <w:rPr>
                                  <w:rFonts w:ascii="宋体" w:cs="宋体" w:hint="eastAsia"/>
                                  <w:kern w:val="0"/>
                                  <w:sz w:val="22"/>
                                </w:rPr>
                              </w:pPr>
                              <w:r w:rsidRPr="00561DC1">
                                <w:rPr>
                                  <w:rFonts w:ascii="宋体" w:cs="宋体" w:hint="eastAsia"/>
                                  <w:kern w:val="0"/>
                                  <w:sz w:val="22"/>
                                </w:rPr>
                                <w:t>市发展和改革局</w:t>
                              </w:r>
                            </w:p>
                            <w:p w:rsidR="006F2509" w:rsidRDefault="006F2509" w:rsidP="006F2509">
                              <w:pPr>
                                <w:spacing w:line="280" w:lineRule="exact"/>
                                <w:jc w:val="center"/>
                              </w:pPr>
                              <w:r>
                                <w:rPr>
                                  <w:rFonts w:ascii="宋体" w:cs="宋体" w:hint="eastAsia"/>
                                  <w:color w:val="000000"/>
                                  <w:kern w:val="0"/>
                                  <w:sz w:val="22"/>
                                </w:rPr>
                                <w:t>市公安局</w:t>
                              </w:r>
                            </w:p>
                            <w:p w:rsidR="006F2509" w:rsidRDefault="006F2509" w:rsidP="006F2509">
                              <w:pPr>
                                <w:spacing w:line="280" w:lineRule="exact"/>
                                <w:jc w:val="center"/>
                                <w:rPr>
                                  <w:rFonts w:ascii="宋体" w:cs="宋体" w:hint="eastAsia"/>
                                  <w:color w:val="000000"/>
                                  <w:kern w:val="0"/>
                                  <w:sz w:val="22"/>
                                </w:rPr>
                              </w:pPr>
                              <w:r>
                                <w:rPr>
                                  <w:rFonts w:ascii="宋体" w:cs="宋体" w:hint="eastAsia"/>
                                  <w:color w:val="000000"/>
                                  <w:kern w:val="0"/>
                                  <w:sz w:val="22"/>
                                </w:rPr>
                                <w:t>市财政局</w:t>
                              </w:r>
                            </w:p>
                            <w:p w:rsidR="006F2509" w:rsidRDefault="006F2509" w:rsidP="006F2509">
                              <w:pPr>
                                <w:spacing w:line="280" w:lineRule="exact"/>
                                <w:jc w:val="center"/>
                              </w:pPr>
                              <w:r>
                                <w:rPr>
                                  <w:rFonts w:ascii="宋体" w:cs="宋体" w:hint="eastAsia"/>
                                  <w:color w:val="000000"/>
                                  <w:kern w:val="0"/>
                                  <w:sz w:val="22"/>
                                </w:rPr>
                                <w:t>市交通和港口发展局</w:t>
                              </w:r>
                            </w:p>
                            <w:p w:rsidR="006F2509" w:rsidRDefault="006F2509" w:rsidP="006F2509">
                              <w:pPr>
                                <w:spacing w:line="280" w:lineRule="exact"/>
                                <w:jc w:val="center"/>
                                <w:rPr>
                                  <w:rFonts w:ascii="宋体" w:cs="宋体" w:hint="eastAsia"/>
                                  <w:color w:val="000000"/>
                                  <w:kern w:val="0"/>
                                  <w:sz w:val="22"/>
                                </w:rPr>
                              </w:pPr>
                              <w:r>
                                <w:rPr>
                                  <w:rFonts w:ascii="宋体" w:cs="宋体" w:hint="eastAsia"/>
                                  <w:color w:val="000000"/>
                                  <w:kern w:val="0"/>
                                  <w:sz w:val="22"/>
                                </w:rPr>
                                <w:t>市商务局</w:t>
                              </w:r>
                            </w:p>
                            <w:p w:rsidR="006F2509" w:rsidRDefault="006F2509" w:rsidP="006F2509">
                              <w:pPr>
                                <w:spacing w:line="280" w:lineRule="exact"/>
                                <w:jc w:val="center"/>
                              </w:pPr>
                              <w:r>
                                <w:rPr>
                                  <w:rFonts w:ascii="宋体" w:cs="宋体" w:hint="eastAsia"/>
                                  <w:color w:val="000000"/>
                                  <w:kern w:val="0"/>
                                  <w:sz w:val="22"/>
                                </w:rPr>
                                <w:t>市</w:t>
                              </w:r>
                              <w:r w:rsidRPr="004C4EC2">
                                <w:rPr>
                                  <w:rFonts w:ascii="宋体" w:cs="宋体" w:hint="eastAsia"/>
                                  <w:color w:val="000000"/>
                                  <w:kern w:val="0"/>
                                  <w:sz w:val="22"/>
                                </w:rPr>
                                <w:t>卫生</w:t>
                              </w:r>
                              <w:r>
                                <w:rPr>
                                  <w:rFonts w:ascii="宋体" w:cs="宋体" w:hint="eastAsia"/>
                                  <w:color w:val="000000"/>
                                  <w:kern w:val="0"/>
                                  <w:sz w:val="22"/>
                                </w:rPr>
                                <w:t>健康</w:t>
                              </w:r>
                              <w:r w:rsidRPr="004C4EC2">
                                <w:rPr>
                                  <w:rFonts w:ascii="宋体" w:cs="宋体" w:hint="eastAsia"/>
                                  <w:color w:val="000000"/>
                                  <w:kern w:val="0"/>
                                  <w:sz w:val="22"/>
                                </w:rPr>
                                <w:t>局</w:t>
                              </w:r>
                            </w:p>
                            <w:p w:rsidR="006F2509" w:rsidRDefault="006F2509" w:rsidP="006F2509">
                              <w:pPr>
                                <w:spacing w:line="280" w:lineRule="exact"/>
                                <w:jc w:val="center"/>
                              </w:pPr>
                              <w:r>
                                <w:rPr>
                                  <w:rFonts w:ascii="宋体" w:cs="宋体" w:hint="eastAsia"/>
                                  <w:color w:val="000000"/>
                                  <w:kern w:val="0"/>
                                  <w:sz w:val="22"/>
                                </w:rPr>
                                <w:t>市应急管理局</w:t>
                              </w:r>
                            </w:p>
                            <w:p w:rsidR="006F2509" w:rsidRDefault="006F2509" w:rsidP="006F2509">
                              <w:pPr>
                                <w:spacing w:line="280" w:lineRule="exact"/>
                                <w:jc w:val="center"/>
                              </w:pPr>
                              <w:r>
                                <w:rPr>
                                  <w:rFonts w:ascii="宋体" w:cs="宋体" w:hint="eastAsia"/>
                                  <w:color w:val="000000"/>
                                  <w:kern w:val="0"/>
                                  <w:sz w:val="22"/>
                                </w:rPr>
                                <w:t>市城市管理局</w:t>
                              </w:r>
                            </w:p>
                            <w:p w:rsidR="006F2509" w:rsidRDefault="006F2509" w:rsidP="006F2509">
                              <w:pPr>
                                <w:spacing w:line="280" w:lineRule="exact"/>
                                <w:jc w:val="center"/>
                              </w:pPr>
                              <w:r>
                                <w:rPr>
                                  <w:rFonts w:ascii="宋体" w:cs="宋体" w:hint="eastAsia"/>
                                  <w:color w:val="000000"/>
                                  <w:kern w:val="0"/>
                                  <w:sz w:val="22"/>
                                </w:rPr>
                                <w:t>市气象局</w:t>
                              </w:r>
                            </w:p>
                            <w:p w:rsidR="006F2509" w:rsidRDefault="006F2509" w:rsidP="006F2509">
                              <w:pPr>
                                <w:spacing w:line="280" w:lineRule="exact"/>
                                <w:jc w:val="center"/>
                              </w:pPr>
                              <w:r>
                                <w:rPr>
                                  <w:rFonts w:ascii="宋体" w:cs="宋体" w:hint="eastAsia"/>
                                  <w:color w:val="000000"/>
                                  <w:kern w:val="0"/>
                                  <w:sz w:val="22"/>
                                </w:rPr>
                                <w:t>大面积停电事件应急</w:t>
                              </w:r>
                            </w:p>
                            <w:p w:rsidR="006F2509" w:rsidRPr="00D11A67" w:rsidRDefault="006F2509" w:rsidP="006F2509">
                              <w:pPr>
                                <w:spacing w:line="280" w:lineRule="exact"/>
                                <w:jc w:val="center"/>
                              </w:pPr>
                              <w:r>
                                <w:rPr>
                                  <w:rFonts w:ascii="宋体" w:cs="宋体" w:hint="eastAsia"/>
                                  <w:color w:val="000000"/>
                                  <w:kern w:val="0"/>
                                  <w:sz w:val="22"/>
                                </w:rPr>
                                <w:t>处置方案</w:t>
                              </w:r>
                            </w:p>
                          </w:txbxContent>
                        </wps:txbx>
                        <wps:bodyPr rot="0" vert="horz" wrap="square" lIns="0" tIns="0" rIns="0" bIns="0" anchor="t" anchorCtr="0">
                          <a:noAutofit/>
                        </wps:bodyPr>
                      </wps:wsp>
                      <wps:wsp>
                        <wps:cNvPr id="35" name="Rectangle 38"/>
                        <wps:cNvSpPr>
                          <a:spLocks noChangeArrowheads="1"/>
                        </wps:cNvSpPr>
                        <wps:spPr bwMode="auto">
                          <a:xfrm>
                            <a:off x="304800" y="5306060"/>
                            <a:ext cx="885825"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市直其他部门</w:t>
                              </w:r>
                            </w:p>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根据需要编制</w:t>
                              </w:r>
                            </w:p>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本部门应急处</w:t>
                              </w:r>
                            </w:p>
                            <w:p w:rsidR="006F2509" w:rsidRPr="00D11A67" w:rsidRDefault="006F2509" w:rsidP="006F2509">
                              <w:pPr>
                                <w:spacing w:line="280" w:lineRule="exact"/>
                              </w:pPr>
                              <w:r>
                                <w:rPr>
                                  <w:rFonts w:ascii="宋体" w:cs="宋体" w:hint="eastAsia"/>
                                  <w:color w:val="000000"/>
                                  <w:kern w:val="0"/>
                                  <w:sz w:val="22"/>
                                </w:rPr>
                                <w:t>置方案</w:t>
                              </w:r>
                            </w:p>
                          </w:txbxContent>
                        </wps:txbx>
                        <wps:bodyPr rot="0" vert="horz" wrap="square" lIns="0" tIns="0" rIns="0" bIns="0" anchor="t" anchorCtr="0">
                          <a:noAutofit/>
                        </wps:bodyPr>
                      </wps:wsp>
                    </wpc:wpc>
                  </a:graphicData>
                </a:graphic>
                <wp14:sizeRelH relativeFrom="page">
                  <wp14:pctWidth>0</wp14:pctWidth>
                </wp14:sizeRelH>
                <wp14:sizeRelV relativeFrom="page">
                  <wp14:pctHeight>0</wp14:pctHeight>
                </wp14:sizeRelV>
              </wp:anchor>
            </w:drawing>
          </mc:Choice>
          <mc:Fallback>
            <w:pict>
              <v:group id="画布 36" o:spid="_x0000_s1026" editas="canvas" style="position:absolute;left:0;text-align:left;margin-left:0;margin-top:14.2pt;width:420.05pt;height:495.3pt;z-index:251658240;mso-position-horizontal:center" coordsize="53346,62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346;height:62903;visibility:visible;mso-wrap-style:square">
                  <v:fill o:detectmouseclick="t"/>
                  <v:path o:connecttype="none"/>
                </v:shape>
                <v:rect id="Rectangle 4" o:spid="_x0000_s1028" style="position:absolute;left:8928;top:133;width:37077;height: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ns3cEA&#10;AADaAAAADwAAAGRycy9kb3ducmV2LnhtbERP32vCMBB+F/wfwgl7kZlORKQaZQyEMZjMVubr0dzS&#10;bsmlNJnt/nsjDHw6Pr6ft9kNzooLdaHxrOBploEgrrxu2Cg4lfvHFYgQkTVaz6TgjwLstuPRBnPt&#10;ez7SpYhGpBAOOSqoY2xzKUNVk8Mw8y1x4r585zAm2BmpO+xTuLNynmVL6bDh1FBjSy81VT/Fr1Pw&#10;bs3e6kVBn4fyMJ1/nPtvfjNKPUyG5zWISEO8i//drzrNh9srtyu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J7N3BAAAA2gAAAA8AAAAAAAAAAAAAAAAAmAIAAGRycy9kb3du&#10;cmV2LnhtbFBLBQYAAAAABAAEAPUAAACGAwAAAAA=&#10;" fillcolor="#e8eef7" stroked="f"/>
                <v:rect id="Rectangle 5" o:spid="_x0000_s1029" style="position:absolute;left:8928;top:133;width:37077;height: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0D/cIA&#10;AADaAAAADwAAAGRycy9kb3ducmV2LnhtbESPQWsCMRSE7wX/Q3iCt5pVochqFJUWPAnVFq/PzXOz&#10;unlZkri7/vumUOhxmJlvmOW6t7VoyYfKsYLJOANBXDhdcang6/TxOgcRIrLG2jEpeFKA9WrwssRc&#10;u44/qT3GUiQIhxwVmBibXMpQGLIYxq4hTt7VeYsxSV9K7bFLcFvLaZa9SYsVpwWDDe0MFffjwyqY&#10;fbeH09xubnvfn2szu7xvO39XajTsNwsQkfr4H/5r77WCKfxeSTd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QP9wgAAANoAAAAPAAAAAAAAAAAAAAAAAJgCAABkcnMvZG93&#10;bnJldi54bWxQSwUGAAAAAAQABAD1AAAAhwMAAAAA&#10;" filled="f" strokeweight="1e-4mm">
                  <v:stroke joinstyle="round" endcap="round"/>
                </v:rect>
                <v:rect id="Rectangle 6" o:spid="_x0000_s1030" style="position:absolute;left:16611;top:1454;width:22358;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6F2509" w:rsidRDefault="006F2509" w:rsidP="006F2509">
                        <w:r>
                          <w:rPr>
                            <w:rFonts w:ascii="宋体" w:cs="宋体" w:hint="eastAsia"/>
                            <w:color w:val="000000"/>
                            <w:kern w:val="0"/>
                            <w:sz w:val="22"/>
                          </w:rPr>
                          <w:t>石狮市大面积停电事件应急预案体系</w:t>
                        </w:r>
                      </w:p>
                    </w:txbxContent>
                  </v:textbox>
                </v:rect>
                <v:rect id="Rectangle 7" o:spid="_x0000_s1031" style="position:absolute;left:1358;top:9759;width:12364;height:4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5PRcMA&#10;AADaAAAADwAAAGRycy9kb3ducmV2LnhtbESPUWvCMBSF3wX/Q7jCXmSmExGpRhkDYQwm2sp8vTR3&#10;abfkpjSZ7f69GQx8PJxzvsPZ7AZnxZW60HhW8DTLQBBXXjdsFJzL/eMKRIjIGq1nUvBLAXbb8WiD&#10;ufY9n+haRCMShEOOCuoY21zKUNXkMMx8S5y8T985jEl2RuoO+wR3Vs6zbCkdNpwWamzppabqu/hx&#10;Ct6t2Vu9KOjjUB6m8+Ol/+I3o9TDZHheg4g0xHv4v/2qFSzg70q6AX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5PRcMAAADaAAAADwAAAAAAAAAAAAAAAACYAgAAZHJzL2Rv&#10;d25yZXYueG1sUEsFBgAAAAAEAAQA9QAAAIgDAAAAAA==&#10;" fillcolor="#e8eef7" stroked="f"/>
                <v:rect id="Rectangle 8" o:spid="_x0000_s1032" style="position:absolute;left:1358;top:9759;width:12364;height:4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SbicMA&#10;AADaAAAADwAAAGRycy9kb3ducmV2LnhtbESPT2sCMRTE74LfITyhN81aaZHVKFpa8CT4p/T63Lxu&#10;tm5eliTdXb99IxQ8DjPzG2a57m0tWvKhcqxgOslAEBdOV1wqOJ8+xnMQISJrrB2TghsFWK+GgyXm&#10;2nV8oPYYS5EgHHJUYGJscilDYchimLiGOHnfzluMSfpSao9dgttaPmfZq7RYcVow2NCboeJ6/LUK&#10;Zp/t/jS3m5+d779qM7u8bzt/Vepp1G8WICL18RH+b++0ghe4X0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SbicMAAADaAAAADwAAAAAAAAAAAAAAAACYAgAAZHJzL2Rv&#10;d25yZXYueG1sUEsFBgAAAAAEAAQA9QAAAIgDAAAAAA==&#10;" filled="f" strokeweight="1e-4mm">
                  <v:stroke joinstyle="round" endcap="round"/>
                </v:rect>
                <v:rect id="Rectangle 9" o:spid="_x0000_s1033" style="position:absolute;left:3460;top:11131;width:8389;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6F2509" w:rsidRDefault="006F2509" w:rsidP="006F2509">
                        <w:r>
                          <w:rPr>
                            <w:rFonts w:ascii="宋体" w:cs="宋体" w:hint="eastAsia"/>
                            <w:color w:val="000000"/>
                            <w:kern w:val="0"/>
                            <w:sz w:val="22"/>
                          </w:rPr>
                          <w:t>市直有关部门</w:t>
                        </w:r>
                      </w:p>
                    </w:txbxContent>
                  </v:textbox>
                </v:rect>
                <v:rect id="Rectangle 10" o:spid="_x0000_s1034" style="position:absolute;left:16751;top:9759;width:21425;height:4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zRMsMA&#10;AADaAAAADwAAAGRycy9kb3ducmV2LnhtbESPQWsCMRSE7wX/Q3hCL0WzldLKapRSEIqg1LXo9bF5&#10;ZleTl2WTutt/b4RCj8PMfMPMl72z4kptqD0reB5nIIhLr2s2Cr73q9EURIjIGq1nUvBLAZaLwcMc&#10;c+073tG1iEYkCIccFVQxNrmUoazIYRj7hjh5J986jEm2RuoWuwR3Vk6y7FU6rDktVNjQR0Xlpfhx&#10;CjbWrKx+Keiw3W+fJl/H7sxro9TjsH+fgYjUx//wX/tTK3iD+5V0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zRMsMAAADaAAAADwAAAAAAAAAAAAAAAACYAgAAZHJzL2Rv&#10;d25yZXYueG1sUEsFBgAAAAAEAAQA9QAAAIgDAAAAAA==&#10;" fillcolor="#e8eef7" stroked="f"/>
                <v:rect id="Rectangle 11" o:spid="_x0000_s1035" style="position:absolute;left:16751;top:9759;width:21425;height:4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0F8AA&#10;AADaAAAADwAAAGRycy9kb3ducmV2LnhtbERPz2vCMBS+D/wfwhO8zdQJQ6qxdDLBkzDd8PrWvDWd&#10;zUtJYlv/e3MY7Pjx/d4Uo21FTz40jhUs5hkI4srphmsFn+f98wpEiMgaW8ek4E4Biu3kaYO5dgN/&#10;UH+KtUghHHJUYGLscilDZchimLuOOHE/zluMCfpaao9DCretfMmyV2mx4dRgsKOdoep6ulkFy6/+&#10;eF7Z8vfgx0trlt/vb4O/KjWbjuUaRKQx/ov/3AetIG1NV9INkN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U0F8AAAADaAAAADwAAAAAAAAAAAAAAAACYAgAAZHJzL2Rvd25y&#10;ZXYueG1sUEsFBgAAAAAEAAQA9QAAAIUDAAAAAA==&#10;" filled="f" strokeweight="1e-4mm">
                  <v:stroke joinstyle="round" endcap="round"/>
                </v:rect>
                <v:rect id="Rectangle 12" o:spid="_x0000_s1036" style="position:absolute;left:22713;top:11131;width:9786;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6F2509" w:rsidRDefault="006F2509" w:rsidP="006F2509">
                        <w:r>
                          <w:rPr>
                            <w:rFonts w:ascii="宋体" w:cs="宋体" w:hint="eastAsia"/>
                            <w:color w:val="000000"/>
                            <w:kern w:val="0"/>
                            <w:sz w:val="22"/>
                          </w:rPr>
                          <w:t>电网及发电企业</w:t>
                        </w:r>
                      </w:p>
                    </w:txbxContent>
                  </v:textbox>
                </v:rect>
                <v:rect id="Rectangle 13" o:spid="_x0000_s1037" style="position:absolute;left:42551;top:9893;width:9614;height:3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LkoMUA&#10;AADbAAAADwAAAGRycy9kb3ducmV2LnhtbESPQUsDMRCF74L/IUzBi7RZi0jZNi1FKIhg0a3Y67CZ&#10;ZrdNJssmdtd/7xwEbzO8N+99s9qMwasr9amNbOBhVoAirqNt2Rn4POymC1ApI1v0kcnADyXYrG9v&#10;VljaOPAHXavslIRwKtFAk3NXap3qhgKmWeyIRTvFPmCWtXfa9jhIePB6XhRPOmDL0tBgR88N1Zfq&#10;Oxh4827n7WNFX/vD/n7+fhzO/OqMuZuM2yWoTGP+N/9dv1jBF3r5RQ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YuSgxQAAANsAAAAPAAAAAAAAAAAAAAAAAJgCAABkcnMv&#10;ZG93bnJldi54bWxQSwUGAAAAAAQABAD1AAAAigMAAAAA&#10;" fillcolor="#e8eef7" stroked="f"/>
                <v:rect id="Rectangle 14" o:spid="_x0000_s1038" style="position:absolute;left:42551;top:9893;width:9614;height:3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vx8EA&#10;AADbAAAADwAAAGRycy9kb3ducmV2LnhtbERPTWsCMRC9F/wPYQRvNWuFIqtRVCx4EqotXsfNuFnd&#10;TJYk7q7/vikUepvH+5zFqre1aMmHyrGCyTgDQVw4XXGp4Ov08ToDESKyxtoxKXhSgNVy8LLAXLuO&#10;P6k9xlKkEA45KjAxNrmUoTBkMYxdQ5y4q/MWY4K+lNpjl8JtLd+y7F1arDg1GGxoa6i4Hx9WwfS7&#10;PZxmdn3b+/5cm+llt+n8XanRsF/PQUTq47/4z73Xaf4Efn9JB8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Xr8fBAAAA2wAAAA8AAAAAAAAAAAAAAAAAmAIAAGRycy9kb3du&#10;cmV2LnhtbFBLBQYAAAAABAAEAPUAAACGAwAAAAA=&#10;" filled="f" strokeweight="1e-4mm">
                  <v:stroke joinstyle="round" endcap="round"/>
                </v:rect>
                <v:rect id="Rectangle 15" o:spid="_x0000_s1039" style="position:absolute;left:43281;top:11131;width:8388;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6F2509" w:rsidRDefault="006F2509" w:rsidP="006F2509">
                        <w:r>
                          <w:rPr>
                            <w:rFonts w:ascii="宋体" w:cs="宋体" w:hint="eastAsia"/>
                            <w:color w:val="000000"/>
                            <w:kern w:val="0"/>
                            <w:sz w:val="22"/>
                          </w:rPr>
                          <w:t>重要电力用户</w:t>
                        </w:r>
                      </w:p>
                    </w:txbxContent>
                  </v:textbox>
                </v:rect>
                <v:rect id="Rectangle 16" o:spid="_x0000_s1040" style="position:absolute;top:17830;width:16002;height:30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B618IA&#10;AADbAAAADwAAAGRycy9kb3ducmV2LnhtbERP32vCMBB+H/g/hBP2MjSdG0OqUcZAGIIy69DXoznT&#10;anIpTWa7/94Ig73dx/fz5sveWXGlNtSeFTyPMxDEpdc1GwXf+9VoCiJEZI3WMyn4pQDLxeBhjrn2&#10;He/oWkQjUgiHHBVUMTa5lKGsyGEY+4Y4cSffOowJtkbqFrsU7qycZNmbdFhzaqiwoY+Kykvx4xRs&#10;rFlZ/VrQYbvfPk2+jt2Z10apx2H/PgMRqY//4j/3p07zX+D+Sz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HrXwgAAANsAAAAPAAAAAAAAAAAAAAAAAJgCAABkcnMvZG93&#10;bnJldi54bWxQSwUGAAAAAAQABAD1AAAAhwMAAAAA&#10;" fillcolor="#e8eef7" stroked="f"/>
                <v:rect id="Rectangle 17" o:spid="_x0000_s1041" style="position:absolute;top:17830;width:16002;height:30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AMX8IA&#10;AADbAAAADwAAAGRycy9kb3ducmV2LnhtbERPS2sCMRC+F/wPYYTeatYHsqxGUWnBU6Ha0uu4mW62&#10;biZLku5u/70pCL3Nx/ec9XawjejIh9qxgukkA0FcOl1zpeD9/PKUgwgRWWPjmBT8UoDtZvSwxkK7&#10;nt+oO8VKpBAOBSowMbaFlKE0ZDFMXEucuC/nLcYEfSW1xz6F20bOsmwpLdacGgy2dDBUXk8/VsH8&#10;o3s953b3ffTDZ2Pml+d9769KPY6H3QpEpCH+i+/uo07zF/D3Szp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oAxfwgAAANsAAAAPAAAAAAAAAAAAAAAAAJgCAABkcnMvZG93&#10;bnJldi54bWxQSwUGAAAAAAQABAD1AAAAhwMAAAAA&#10;" filled="f" strokeweight="1e-4mm">
                  <v:stroke joinstyle="round" endcap="round"/>
                </v:rect>
                <v:rect id="Rectangle 18" o:spid="_x0000_s1042" style="position:absolute;left:2286;top:52501;width:10287;height:8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HOMIA&#10;AADbAAAADwAAAGRycy9kb3ducmV2LnhtbERP32vCMBB+H/g/hBP2MjSdbEOqUcZAGIIy69DXoznT&#10;anIpTWa7/94Ig73dx/fz5sveWXGlNtSeFTyPMxDEpdc1GwXf+9VoCiJEZI3WMyn4pQDLxeBhjrn2&#10;He/oWkQjUgiHHBVUMTa5lKGsyGEY+4Y4cSffOowJtkbqFrsU7qycZNmbdFhzaqiwoY+Kykvx4xRs&#10;rFlZ/VLQYbvfPk2+jt2Z10apx2H/PgMRqY//4j/3p07zX+H+Sz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FUc4wgAAANsAAAAPAAAAAAAAAAAAAAAAAJgCAABkcnMvZG93&#10;bnJldi54bWxQSwUGAAAAAAQABAD1AAAAhwMAAAAA&#10;" fillcolor="#e8eef7" stroked="f"/>
                <v:rect id="Rectangle 19" o:spid="_x0000_s1043" style="position:absolute;left:2286;top:52501;width:10287;height:8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3s8EA&#10;AADbAAAADwAAAGRycy9kb3ducmV2LnhtbERPTWsCMRC9C/6HMII3zVpBZDWKSguehGqL13EzblY3&#10;kyVJd7f/vikUepvH+5z1tre1aMmHyrGC2TQDQVw4XXGp4OPyNlmCCBFZY+2YFHxTgO1mOFhjrl3H&#10;79SeYylSCIccFZgYm1zKUBiyGKauIU7c3XmLMUFfSu2xS+G2li9ZtpAWK04NBhs6GCqe5y+rYP7Z&#10;ni5Lu3scfX+tzfz2uu/8U6nxqN+tQETq47/4z33Uaf4Cfn9JB8j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N7PBAAAA2wAAAA8AAAAAAAAAAAAAAAAAmAIAAGRycy9kb3du&#10;cmV2LnhtbFBLBQYAAAAABAAEAPUAAACGAwAAAAA=&#10;" filled="f" strokeweight="1e-4mm">
                  <v:stroke joinstyle="round" endcap="round"/>
                </v:rect>
                <v:rect id="Rectangle 20" o:spid="_x0000_s1044" style="position:absolute;left:17164;top:28727;width:9125;height:1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t81MIA&#10;AADbAAAADwAAAGRycy9kb3ducmV2LnhtbERP32vCMBB+H/g/hBP2MjSdjE2qUcZAGIIy69DXoznT&#10;anIpTWa7/94Ig73dx/fz5sveWXGlNtSeFTyPMxDEpdc1GwXf+9VoCiJEZI3WMyn4pQDLxeBhjrn2&#10;He/oWkQjUgiHHBVUMTa5lKGsyGEY+4Y4cSffOowJtkbqFrsU7qycZNmrdFhzaqiwoY+Kykvx4xRs&#10;rFlZ/VLQYbvfPk2+jt2Z10apx2H/PgMRqY//4j/3p07z3+D+Sz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i3zUwgAAANsAAAAPAAAAAAAAAAAAAAAAAJgCAABkcnMvZG93&#10;bnJldi54bWxQSwUGAAAAAAQABAD1AAAAhwMAAAAA&#10;" fillcolor="#e8eef7" stroked="f"/>
                <v:rect id="Rectangle 21" o:spid="_x0000_s1045" style="position:absolute;left:17164;top:28727;width:9125;height:1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GWsQA&#10;AADbAAAADwAAAGRycy9kb3ducmV2LnhtbESPQWvDMAyF74P9B6PBbquzFUrJ6pZ2bNDToO3Grmqs&#10;xmljOdhekv376VDoTeI9vfdpsRp9q3qKqQls4HlSgCKugm24NvB1+Hiag0oZ2WIbmAz8UYLV8v5u&#10;gaUNA++o3+daSQinEg24nLtS61Q58pgmoSMW7RSixyxrrLWNOEi4b/VLUcy0x4alwWFHb46qy/7X&#10;G5h+95+HuV+ft3H8ad30+L4Z4sWYx4dx/Qoq05hv5uv11gq+wMovMoB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tBlrEAAAA2wAAAA8AAAAAAAAAAAAAAAAAmAIAAGRycy9k&#10;b3ducmV2LnhtbFBLBQYAAAAABAAEAPUAAACJAwAAAAA=&#10;" filled="f" strokeweight="1e-4mm">
                  <v:stroke joinstyle="round" endcap="round"/>
                </v:rect>
                <v:rect id="Rectangle 22" o:spid="_x0000_s1046" style="position:absolute;left:31584;top:29349;width:6871;height:9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hNPcIA&#10;AADbAAAADwAAAGRycy9kb3ducmV2LnhtbERP32vCMBB+H/g/hBP2MjSdjDGrUcZAGIIy69DXoznT&#10;anIpTWa7/94Ig73dx/fz5sveWXGlNtSeFTyPMxDEpdc1GwXf+9XoDUSIyBqtZ1LwSwGWi8HDHHPt&#10;O97RtYhGpBAOOSqoYmxyKUNZkcMw9g1x4k6+dRgTbI3ULXYp3Fk5ybJX6bDm1FBhQx8VlZfixynY&#10;WLOy+qWgw3a/fZp8Hbszr41Sj8P+fQYiUh//xX/uT53mT+H+Sz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WE09wgAAANsAAAAPAAAAAAAAAAAAAAAAAJgCAABkcnMvZG93&#10;bnJldi54bWxQSwUGAAAAAAQABAD1AAAAhwMAAAAA&#10;" fillcolor="#e8eef7" stroked="f"/>
                <v:rect id="Rectangle 23" o:spid="_x0000_s1047" style="position:absolute;left:31584;top:29349;width:6871;height:9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4cAA&#10;AADbAAAADwAAAGRycy9kb3ducmV2LnhtbERPy4rCMBTdD/gP4QruxlSFQapRVBxwJYwP3F6ba1Nt&#10;bkqSaTt/P1kMzPJw3st1b2vRkg+VYwWTcQaCuHC64lLB5fz5PgcRIrLG2jEp+KEA69XgbYm5dh1/&#10;UXuKpUghHHJUYGJscilDYchiGLuGOHEP5y3GBH0ptccuhdtaTrPsQ1qsODUYbGhnqHidvq2C2bU9&#10;nud28zz4/lab2X2/7fxLqdGw3yxAROrjv/jPfdAKpml9+pJ+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A4cAAAADbAAAADwAAAAAAAAAAAAAAAACYAgAAZHJzL2Rvd25y&#10;ZXYueG1sUEsFBgAAAAAEAAQA9QAAAIUDAAAAAA==&#10;" filled="f" strokeweight="1e-4mm">
                  <v:stroke joinstyle="round" endcap="round"/>
                </v:rect>
                <v:rect id="Rectangle 24" o:spid="_x0000_s1048" style="position:absolute;left:42291;top:28555;width:9525;height:11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KLhsQA&#10;AADbAAAADwAAAGRycy9kb3ducmV2LnhtbESPUWvCMBSF3wf+h3CFvYyZWsaQzigiCCJMtirb66W5&#10;ptXkpjTRdv9+GQx8PJxzvsOZLwdnxY260HhWMJ1kIIgrrxs2Co6HzfMMRIjIGq1nUvBDAZaL0cMc&#10;C+17/qRbGY1IEA4FKqhjbAspQ1WTwzDxLXHyTr5zGJPsjNQd9gnurMyz7FU6bDgt1NjSuqbqUl6d&#10;gndrNla/lPS1P+yf8o/v/sw7o9TjeFi9gYg0xHv4v73VCvIp/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Ci4bEAAAA2wAAAA8AAAAAAAAAAAAAAAAAmAIAAGRycy9k&#10;b3ducmV2LnhtbFBLBQYAAAAABAAEAPUAAACJAwAAAAA=&#10;" fillcolor="#e8eef7" stroked="f"/>
                <v:rect id="Rectangle 25" o:spid="_x0000_s1049" style="position:absolute;left:42291;top:28555;width:9525;height:11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7DcQA&#10;AADbAAAADwAAAGRycy9kb3ducmV2LnhtbESPzWrDMBCE74W8g9hCbrVcB0pwo4QktJBTofmh1421&#10;sZxYKyMptvv2VaHQ4zAz3zCL1Whb0ZMPjWMFz1kOgrhyuuFawfHw/jQHESKyxtYxKfimAKvl5GGB&#10;pXYDf1K/j7VIEA4lKjAxdqWUoTJkMWSuI07exXmLMUlfS+1xSHDbyiLPX6TFhtOCwY62hqrb/m4V&#10;zE79x2Fu19edH79aMzu/bQZ/U2r6OK5fQUQa43/4r73TCooCfr+k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p+w3EAAAA2wAAAA8AAAAAAAAAAAAAAAAAmAIAAGRycy9k&#10;b3ducmV2LnhtbFBLBQYAAAAABAAEAPUAAACJAwAAAAA=&#10;" filled="f" strokeweight="1e-4mm">
                  <v:stroke joinstyle="round" endcap="round"/>
                </v:rect>
                <v:shape id="Freeform 26" o:spid="_x0000_s1050" style="position:absolute;left:7543;top:4260;width:19927;height:5499;visibility:visible;mso-wrap-style:square;v-text-anchor:top" coordsize="3138,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9WsQA&#10;AADbAAAADwAAAGRycy9kb3ducmV2LnhtbESP0WrCQBRE3wv+w3IF3+pGBQnRVUQtSlsfGv2AS/aa&#10;jWbvhuw2xr/vFgp9HGbmDLNc97YWHbW+cqxgMk5AEBdOV1wquJzfXlMQPiBrrB2Tgid5WK8GL0vM&#10;tHvwF3V5KEWEsM9QgQmhyaT0hSGLfuwa4uhdXWsxRNmWUrf4iHBby2mSzKXFiuOCwYa2hop7/m0V&#10;HPbuI9lNzOepOnWH8y1936T5XKnRsN8sQATqw3/4r33UCqYz+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qPVrEAAAA2wAAAA8AAAAAAAAAAAAAAAAAmAIAAGRycy9k&#10;b3ducmV2LnhtbFBLBQYAAAAABAAEAPUAAACJAwAAAAA=&#10;" path="m3138,r,324l,324,,866e" filled="f" strokecolor="#4677bf" strokeweight="92e-5mm">
                  <v:stroke endcap="round"/>
                  <v:path arrowok="t" o:connecttype="custom" o:connectlocs="1992630,0;1992630,205740;0,205740;0,549910" o:connectangles="0,0,0,0"/>
                </v:shape>
                <v:line id="Line 27" o:spid="_x0000_s1051" style="position:absolute;visibility:visible;mso-wrap-style:square" from="27470,4260" to="27470,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Qo0sUAAADbAAAADwAAAGRycy9kb3ducmV2LnhtbESPQWvCQBSE7wX/w/KE3upGKaVEN6GI&#10;AREsVD20t0f2mYRm38bsmqz99d1CweMwM98wqzyYVgzUu8aygvksAUFcWt1wpeB0LJ5eQTiPrLG1&#10;TApu5CDPJg8rTLUd+YOGg69EhLBLUUHtfZdK6cqaDLqZ7Yijd7a9QR9lX0nd4xjhppWLJHmRBhuO&#10;CzV2tK6p/D5cjYIwhmLe7rvPy/uuGULxdXTD5kepx2l4W4LwFPw9/N/eagWLZ/j7En+A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Qo0sUAAADbAAAADwAAAAAAAAAA&#10;AAAAAAChAgAAZHJzL2Rvd25yZXYueG1sUEsFBgAAAAAEAAQA+QAAAJMDAAAAAA==&#10;" strokecolor="#4677bf" strokeweight="92e-5mm">
                  <v:stroke endcap="round"/>
                </v:line>
                <v:shape id="Freeform 28" o:spid="_x0000_s1052" style="position:absolute;left:27470;top:4260;width:19888;height:5633;visibility:visible;mso-wrap-style:square;v-text-anchor:top" coordsize="3132,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gTcIA&#10;AADbAAAADwAAAGRycy9kb3ducmV2LnhtbESPQWsCMRSE7wX/Q3iCF9GsYmvZGkVFpfS2aun1sXnu&#10;Lm5eliTq+u+NIPQ4zMw3zGzRmlpcyfnKsoLRMAFBnFtdcaHgeNgOPkH4gKyxtkwK7uRhMe+8zTDV&#10;9sYZXfehEBHCPkUFZQhNKqXPSzLoh7Yhjt7JOoMhSldI7fAW4aaW4yT5kAYrjgslNrQuKT/vL0aB&#10;WcldMdWOM8c/2WUy3fz1f49K9brt8gtEoDb8h1/tb61g/A7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mBNwgAAANsAAAAPAAAAAAAAAAAAAAAAAJgCAABkcnMvZG93&#10;bnJldi54bWxQSwUGAAAAAAQABAD1AAAAhwMAAAAA&#10;" path="m,l,324r3132,l3132,887e" filled="f" strokecolor="#4677bf" strokeweight="92e-5mm">
                  <v:stroke endcap="round"/>
                  <v:path arrowok="t" o:connecttype="custom" o:connectlocs="0,0;0,205740;1988820,205740;1988820,563245" o:connectangles="0,0,0,0"/>
                </v:shape>
                <v:line id="Line 29" o:spid="_x0000_s1053" style="position:absolute;visibility:visible;mso-wrap-style:square" from="7543,13881" to="7550,17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XoLsMAAADbAAAADwAAAGRycy9kb3ducmV2LnhtbESPT4vCMBTE78J+h/AWvMiaKCJSjbIs&#10;LP7pySrs9dE827LNS2miVj+9EQSPw8z8hlmsOluLC7W+cqxhNFQgiHNnKi40HA+/XzMQPiAbrB2T&#10;hht5WC0/egtMjLvyni5ZKESEsE9QQxlCk0jp85Is+qFriKN3cq3FEGVbSNPiNcJtLcdKTaXFiuNC&#10;iQ39lJT/Z2erwaQy26n1n1tvz/eNGsxS5Sap1v3P7nsOIlAX3uFXe2M0jKfw/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16C7DAAAA2wAAAA8AAAAAAAAAAAAA&#10;AAAAoQIAAGRycy9kb3ducmV2LnhtbFBLBQYAAAAABAAEAPkAAACRAwAAAAA=&#10;" strokecolor="#4677bf" strokeweight="0">
                  <v:stroke endcap="round"/>
                </v:line>
                <v:shape id="Freeform 30" o:spid="_x0000_s1054" style="position:absolute;left:20574;top:13982;width:6870;height:14758;visibility:visible;mso-wrap-style:square;v-text-anchor:top" coordsize="1082,2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BTcMA&#10;AADbAAAADwAAAGRycy9kb3ducmV2LnhtbESPwW7CMBBE70j9B2sr9VYccihRihO1SFURNyjcF3ub&#10;pI3XITYh8PW4UiWOo5l5o1mUo23FQL1vHCuYTRMQxNqZhisFu6+P5wyED8gGW8ek4EIeyuJhssDc&#10;uDNvaNiGSkQI+xwV1CF0uZRe12TRT11HHL1v11sMUfaVND2eI9y2Mk2SF2mx4bhQY0fLmvTv9mQV&#10;hEP6+bN/9zO9vgzpXF+zpjtmSj09jm+vIAKN4R7+b6+MgnQOf1/i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CBTcMAAADbAAAADwAAAAAAAAAAAAAAAACYAgAAZHJzL2Rv&#10;d25yZXYueG1sUEsFBgAAAAAEAAQA9QAAAIgDAAAAAA==&#10;" path="m1082,r,325l,325,,2436e" filled="f" strokecolor="#4677bf" strokeweight="0">
                  <v:stroke endcap="round"/>
                  <v:path arrowok="t" o:connecttype="custom" o:connectlocs="687070,0;687070,196886;0,196886;0,1475740" o:connectangles="0,0,0,0"/>
                </v:shape>
                <v:shape id="Freeform 31" o:spid="_x0000_s1055" style="position:absolute;left:27368;top:13938;width:7550;height:15468;visibility:visible;mso-wrap-style:square;v-text-anchor:top" coordsize="1189,2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iTk8EA&#10;AADbAAAADwAAAGRycy9kb3ducmV2LnhtbERPy2rCQBTdF/yH4Qrd1YkubImOIr4opFCMur9krkk0&#10;cyfMjDHt13cWBZeH854ve9OIjpyvLSsYjxIQxIXVNZcKTsfd2wcIH5A1NpZJwQ95WC4GL3NMtX3w&#10;gbo8lCKGsE9RQRVCm0rpi4oM+pFtiSN3sc5giNCVUjt8xHDTyEmSTKXBmmNDhS2tKypu+d0oyKbh&#10;9GXdfnvedt+/1+z9utHZRqnXYb+agQjUh6f43/2pFUzi2Pgl/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ok5PBAAAA2wAAAA8AAAAAAAAAAAAAAAAAmAIAAGRycy9kb3du&#10;cmV2LnhtbFBLBQYAAAAABAAEAPUAAACGAwAAAAA=&#10;" path="m,l,325r1189,l1189,2436e" filled="f" strokecolor="#4677bf" strokeweight="92e-5mm">
                  <v:stroke endcap="round"/>
                  <v:path arrowok="t" o:connecttype="custom" o:connectlocs="0,0;0,206375;755015,206375;755015,1546860" o:connectangles="0,0,0,0"/>
                </v:shape>
                <v:line id="Line 32" o:spid="_x0000_s1056" style="position:absolute;visibility:visible;mso-wrap-style:square" from="47358,13747" to="47358,28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WHTMUAAADbAAAADwAAAGRycy9kb3ducmV2LnhtbESPQWvCQBSE7wX/w/KE3upGD6WNbkIR&#10;AyJYqHpob4/sMwnNvo3ZNVn767uFgsdhZr5hVnkwrRiod41lBfNZAoK4tLrhSsHpWDy9gHAeWWNr&#10;mRTcyEGeTR5WmGo78gcNB1+JCGGXooLa+y6V0pU1GXQz2xFH72x7gz7KvpK6xzHCTSsXSfIsDTYc&#10;F2rsaF1T+X24GgVhDMW83Xefl/ddM4Ti6+iGzY9Sj9PwtgThKfh7+L+91QoWr/D3Jf4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WHTMUAAADbAAAADwAAAAAAAAAA&#10;AAAAAAChAgAAZHJzL2Rvd25yZXYueG1sUEsFBgAAAAAEAAQA+QAAAJMDAAAAAA==&#10;" strokecolor="#4677bf" strokeweight="92e-5mm">
                  <v:stroke endcap="round"/>
                </v:line>
                <v:line id="Line 33" o:spid="_x0000_s1057" style="position:absolute;visibility:visible;mso-wrap-style:square" from="7543,47986" to="7550,52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lDHMAAAADbAAAADwAAAGRycy9kb3ducmV2LnhtbERPy4rCMBTdC/5DuIIbGRN1GKRjFBHE&#10;R1dThdlemjttsbkpTdTq15uFMMvDeS9Wna3FjVpfOdYwGSsQxLkzFRcazqftxxyED8gGa8ek4UEe&#10;Vst+b4GJcXf+oVsWChFD2CeooQyhSaT0eUkW/dg1xJH7c63FEGFbSNPiPYbbWk6V+pIWK44NJTa0&#10;KSm/ZFerwaQyO6rdr9sdrs+9Gs1T5T5TrYeDbv0NIlAX/sVv995omMX18Uv8AXL5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2JQxzAAAAA2wAAAA8AAAAAAAAAAAAAAAAA&#10;oQIAAGRycy9kb3ducmV2LnhtbFBLBQYAAAAABAAEAPkAAACOAwAAAAA=&#10;" strokecolor="#4677bf" strokeweight="0">
                  <v:stroke endcap="round"/>
                </v:line>
                <v:rect id="Rectangle 34" o:spid="_x0000_s1058" style="position:absolute;left:17500;top:30892;width:8763;height:1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6F2509" w:rsidRDefault="006F2509" w:rsidP="006F2509">
                        <w:pPr>
                          <w:spacing w:line="280" w:lineRule="exact"/>
                          <w:rPr>
                            <w:rFonts w:ascii="宋体" w:cs="宋体" w:hint="eastAsia"/>
                            <w:color w:val="000000"/>
                            <w:kern w:val="0"/>
                            <w:sz w:val="22"/>
                          </w:rPr>
                        </w:pPr>
                        <w:r w:rsidRPr="00BB7A41">
                          <w:rPr>
                            <w:rFonts w:ascii="宋体" w:cs="宋体" w:hint="eastAsia"/>
                            <w:color w:val="000000"/>
                            <w:kern w:val="0"/>
                            <w:sz w:val="22"/>
                          </w:rPr>
                          <w:t>国网福建省电力有限公司石狮市供电公司</w:t>
                        </w:r>
                        <w:r>
                          <w:rPr>
                            <w:rFonts w:ascii="宋体" w:cs="宋体" w:hint="eastAsia"/>
                            <w:color w:val="000000"/>
                            <w:kern w:val="0"/>
                            <w:sz w:val="22"/>
                          </w:rPr>
                          <w:t>大面积停电</w:t>
                        </w:r>
                      </w:p>
                      <w:p w:rsidR="006F2509" w:rsidRDefault="006F2509" w:rsidP="006F2509">
                        <w:pPr>
                          <w:spacing w:line="280" w:lineRule="exact"/>
                        </w:pPr>
                        <w:r>
                          <w:rPr>
                            <w:rFonts w:ascii="宋体" w:cs="宋体" w:hint="eastAsia"/>
                            <w:color w:val="000000"/>
                            <w:kern w:val="0"/>
                            <w:sz w:val="22"/>
                          </w:rPr>
                          <w:t>事件应急预案</w:t>
                        </w:r>
                      </w:p>
                    </w:txbxContent>
                  </v:textbox>
                </v:rect>
                <v:rect id="Rectangle 35" o:spid="_x0000_s1059" style="position:absolute;left:31908;top:30162;width:6096;height:8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各发电企</w:t>
                        </w:r>
                      </w:p>
                      <w:p w:rsidR="006F2509" w:rsidRDefault="006F2509" w:rsidP="006F2509">
                        <w:pPr>
                          <w:spacing w:line="280" w:lineRule="exact"/>
                        </w:pPr>
                        <w:r>
                          <w:rPr>
                            <w:rFonts w:ascii="宋体" w:cs="宋体" w:hint="eastAsia"/>
                            <w:color w:val="000000"/>
                            <w:kern w:val="0"/>
                            <w:sz w:val="22"/>
                          </w:rPr>
                          <w:t>业大面积</w:t>
                        </w:r>
                      </w:p>
                      <w:p w:rsidR="006F2509" w:rsidRDefault="006F2509" w:rsidP="006F2509">
                        <w:pPr>
                          <w:spacing w:line="280" w:lineRule="exact"/>
                        </w:pPr>
                        <w:r>
                          <w:rPr>
                            <w:rFonts w:ascii="宋体" w:cs="宋体" w:hint="eastAsia"/>
                            <w:color w:val="000000"/>
                            <w:kern w:val="0"/>
                            <w:sz w:val="22"/>
                          </w:rPr>
                          <w:t>停电事件</w:t>
                        </w:r>
                      </w:p>
                      <w:p w:rsidR="006F2509" w:rsidRPr="00D11A67" w:rsidRDefault="006F2509" w:rsidP="006F2509">
                        <w:pPr>
                          <w:spacing w:line="280" w:lineRule="exact"/>
                        </w:pPr>
                        <w:r>
                          <w:rPr>
                            <w:rFonts w:ascii="宋体" w:cs="宋体" w:hint="eastAsia"/>
                            <w:color w:val="000000"/>
                            <w:kern w:val="0"/>
                            <w:sz w:val="22"/>
                          </w:rPr>
                          <w:t>应急预案</w:t>
                        </w:r>
                      </w:p>
                    </w:txbxContent>
                  </v:textbox>
                </v:rect>
                <v:rect id="Rectangle 36" o:spid="_x0000_s1060" style="position:absolute;left:42576;top:29305;width:8954;height:10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供电范围内的</w:t>
                        </w:r>
                      </w:p>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重要电力用户</w:t>
                        </w:r>
                      </w:p>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大面积停电事</w:t>
                        </w:r>
                      </w:p>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件应急处置方</w:t>
                        </w:r>
                      </w:p>
                      <w:p w:rsidR="006F2509" w:rsidRPr="00D11A67" w:rsidRDefault="006F2509" w:rsidP="006F2509">
                        <w:r>
                          <w:rPr>
                            <w:rFonts w:ascii="宋体" w:cs="宋体" w:hint="eastAsia"/>
                            <w:color w:val="000000"/>
                            <w:kern w:val="0"/>
                            <w:sz w:val="22"/>
                          </w:rPr>
                          <w:t>案</w:t>
                        </w:r>
                      </w:p>
                    </w:txbxContent>
                  </v:textbox>
                </v:rect>
                <v:rect id="Rectangle 37" o:spid="_x0000_s1061" style="position:absolute;left:190;top:17983;width:15812;height:28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6F2509" w:rsidRDefault="006F2509" w:rsidP="006F2509">
                        <w:pPr>
                          <w:spacing w:line="280" w:lineRule="exact"/>
                          <w:jc w:val="center"/>
                          <w:rPr>
                            <w:rFonts w:ascii="宋体" w:cs="宋体" w:hint="eastAsia"/>
                            <w:color w:val="000000"/>
                            <w:kern w:val="0"/>
                            <w:sz w:val="22"/>
                          </w:rPr>
                        </w:pPr>
                        <w:r>
                          <w:rPr>
                            <w:rFonts w:ascii="宋体" w:cs="宋体" w:hint="eastAsia"/>
                            <w:color w:val="000000"/>
                            <w:kern w:val="0"/>
                            <w:sz w:val="22"/>
                          </w:rPr>
                          <w:t>市委宣传部</w:t>
                        </w:r>
                      </w:p>
                      <w:p w:rsidR="006F2509" w:rsidRDefault="006F2509" w:rsidP="006F2509">
                        <w:pPr>
                          <w:spacing w:line="280" w:lineRule="exact"/>
                          <w:jc w:val="center"/>
                          <w:rPr>
                            <w:rFonts w:ascii="宋体" w:cs="宋体" w:hint="eastAsia"/>
                            <w:color w:val="000000"/>
                            <w:kern w:val="0"/>
                            <w:sz w:val="22"/>
                          </w:rPr>
                        </w:pPr>
                        <w:r>
                          <w:rPr>
                            <w:rFonts w:ascii="宋体" w:cs="宋体" w:hint="eastAsia"/>
                            <w:color w:val="000000"/>
                            <w:kern w:val="0"/>
                            <w:sz w:val="22"/>
                          </w:rPr>
                          <w:t>市工业信息化和科技局</w:t>
                        </w:r>
                      </w:p>
                      <w:p w:rsidR="006F2509" w:rsidRPr="00561DC1" w:rsidRDefault="006F2509" w:rsidP="006F2509">
                        <w:pPr>
                          <w:spacing w:line="280" w:lineRule="exact"/>
                          <w:jc w:val="center"/>
                          <w:rPr>
                            <w:rFonts w:ascii="宋体" w:cs="宋体" w:hint="eastAsia"/>
                            <w:kern w:val="0"/>
                            <w:sz w:val="22"/>
                          </w:rPr>
                        </w:pPr>
                        <w:r w:rsidRPr="00561DC1">
                          <w:rPr>
                            <w:rFonts w:ascii="宋体" w:cs="宋体" w:hint="eastAsia"/>
                            <w:kern w:val="0"/>
                            <w:sz w:val="22"/>
                          </w:rPr>
                          <w:t>市发展和改革局</w:t>
                        </w:r>
                      </w:p>
                      <w:p w:rsidR="006F2509" w:rsidRDefault="006F2509" w:rsidP="006F2509">
                        <w:pPr>
                          <w:spacing w:line="280" w:lineRule="exact"/>
                          <w:jc w:val="center"/>
                        </w:pPr>
                        <w:r>
                          <w:rPr>
                            <w:rFonts w:ascii="宋体" w:cs="宋体" w:hint="eastAsia"/>
                            <w:color w:val="000000"/>
                            <w:kern w:val="0"/>
                            <w:sz w:val="22"/>
                          </w:rPr>
                          <w:t>市公安局</w:t>
                        </w:r>
                      </w:p>
                      <w:p w:rsidR="006F2509" w:rsidRDefault="006F2509" w:rsidP="006F2509">
                        <w:pPr>
                          <w:spacing w:line="280" w:lineRule="exact"/>
                          <w:jc w:val="center"/>
                          <w:rPr>
                            <w:rFonts w:ascii="宋体" w:cs="宋体" w:hint="eastAsia"/>
                            <w:color w:val="000000"/>
                            <w:kern w:val="0"/>
                            <w:sz w:val="22"/>
                          </w:rPr>
                        </w:pPr>
                        <w:r>
                          <w:rPr>
                            <w:rFonts w:ascii="宋体" w:cs="宋体" w:hint="eastAsia"/>
                            <w:color w:val="000000"/>
                            <w:kern w:val="0"/>
                            <w:sz w:val="22"/>
                          </w:rPr>
                          <w:t>市财政局</w:t>
                        </w:r>
                      </w:p>
                      <w:p w:rsidR="006F2509" w:rsidRDefault="006F2509" w:rsidP="006F2509">
                        <w:pPr>
                          <w:spacing w:line="280" w:lineRule="exact"/>
                          <w:jc w:val="center"/>
                        </w:pPr>
                        <w:r>
                          <w:rPr>
                            <w:rFonts w:ascii="宋体" w:cs="宋体" w:hint="eastAsia"/>
                            <w:color w:val="000000"/>
                            <w:kern w:val="0"/>
                            <w:sz w:val="22"/>
                          </w:rPr>
                          <w:t>市交通和港口发展局</w:t>
                        </w:r>
                      </w:p>
                      <w:p w:rsidR="006F2509" w:rsidRDefault="006F2509" w:rsidP="006F2509">
                        <w:pPr>
                          <w:spacing w:line="280" w:lineRule="exact"/>
                          <w:jc w:val="center"/>
                          <w:rPr>
                            <w:rFonts w:ascii="宋体" w:cs="宋体" w:hint="eastAsia"/>
                            <w:color w:val="000000"/>
                            <w:kern w:val="0"/>
                            <w:sz w:val="22"/>
                          </w:rPr>
                        </w:pPr>
                        <w:r>
                          <w:rPr>
                            <w:rFonts w:ascii="宋体" w:cs="宋体" w:hint="eastAsia"/>
                            <w:color w:val="000000"/>
                            <w:kern w:val="0"/>
                            <w:sz w:val="22"/>
                          </w:rPr>
                          <w:t>市商务局</w:t>
                        </w:r>
                      </w:p>
                      <w:p w:rsidR="006F2509" w:rsidRDefault="006F2509" w:rsidP="006F2509">
                        <w:pPr>
                          <w:spacing w:line="280" w:lineRule="exact"/>
                          <w:jc w:val="center"/>
                        </w:pPr>
                        <w:r>
                          <w:rPr>
                            <w:rFonts w:ascii="宋体" w:cs="宋体" w:hint="eastAsia"/>
                            <w:color w:val="000000"/>
                            <w:kern w:val="0"/>
                            <w:sz w:val="22"/>
                          </w:rPr>
                          <w:t>市</w:t>
                        </w:r>
                        <w:r w:rsidRPr="004C4EC2">
                          <w:rPr>
                            <w:rFonts w:ascii="宋体" w:cs="宋体" w:hint="eastAsia"/>
                            <w:color w:val="000000"/>
                            <w:kern w:val="0"/>
                            <w:sz w:val="22"/>
                          </w:rPr>
                          <w:t>卫生</w:t>
                        </w:r>
                        <w:r>
                          <w:rPr>
                            <w:rFonts w:ascii="宋体" w:cs="宋体" w:hint="eastAsia"/>
                            <w:color w:val="000000"/>
                            <w:kern w:val="0"/>
                            <w:sz w:val="22"/>
                          </w:rPr>
                          <w:t>健康</w:t>
                        </w:r>
                        <w:r w:rsidRPr="004C4EC2">
                          <w:rPr>
                            <w:rFonts w:ascii="宋体" w:cs="宋体" w:hint="eastAsia"/>
                            <w:color w:val="000000"/>
                            <w:kern w:val="0"/>
                            <w:sz w:val="22"/>
                          </w:rPr>
                          <w:t>局</w:t>
                        </w:r>
                      </w:p>
                      <w:p w:rsidR="006F2509" w:rsidRDefault="006F2509" w:rsidP="006F2509">
                        <w:pPr>
                          <w:spacing w:line="280" w:lineRule="exact"/>
                          <w:jc w:val="center"/>
                        </w:pPr>
                        <w:r>
                          <w:rPr>
                            <w:rFonts w:ascii="宋体" w:cs="宋体" w:hint="eastAsia"/>
                            <w:color w:val="000000"/>
                            <w:kern w:val="0"/>
                            <w:sz w:val="22"/>
                          </w:rPr>
                          <w:t>市应急管理局</w:t>
                        </w:r>
                      </w:p>
                      <w:p w:rsidR="006F2509" w:rsidRDefault="006F2509" w:rsidP="006F2509">
                        <w:pPr>
                          <w:spacing w:line="280" w:lineRule="exact"/>
                          <w:jc w:val="center"/>
                        </w:pPr>
                        <w:r>
                          <w:rPr>
                            <w:rFonts w:ascii="宋体" w:cs="宋体" w:hint="eastAsia"/>
                            <w:color w:val="000000"/>
                            <w:kern w:val="0"/>
                            <w:sz w:val="22"/>
                          </w:rPr>
                          <w:t>市城市管理局</w:t>
                        </w:r>
                      </w:p>
                      <w:p w:rsidR="006F2509" w:rsidRDefault="006F2509" w:rsidP="006F2509">
                        <w:pPr>
                          <w:spacing w:line="280" w:lineRule="exact"/>
                          <w:jc w:val="center"/>
                        </w:pPr>
                        <w:r>
                          <w:rPr>
                            <w:rFonts w:ascii="宋体" w:cs="宋体" w:hint="eastAsia"/>
                            <w:color w:val="000000"/>
                            <w:kern w:val="0"/>
                            <w:sz w:val="22"/>
                          </w:rPr>
                          <w:t>市气象局</w:t>
                        </w:r>
                      </w:p>
                      <w:p w:rsidR="006F2509" w:rsidRDefault="006F2509" w:rsidP="006F2509">
                        <w:pPr>
                          <w:spacing w:line="280" w:lineRule="exact"/>
                          <w:jc w:val="center"/>
                        </w:pPr>
                        <w:r>
                          <w:rPr>
                            <w:rFonts w:ascii="宋体" w:cs="宋体" w:hint="eastAsia"/>
                            <w:color w:val="000000"/>
                            <w:kern w:val="0"/>
                            <w:sz w:val="22"/>
                          </w:rPr>
                          <w:t>大面积停电事件应急</w:t>
                        </w:r>
                      </w:p>
                      <w:p w:rsidR="006F2509" w:rsidRPr="00D11A67" w:rsidRDefault="006F2509" w:rsidP="006F2509">
                        <w:pPr>
                          <w:spacing w:line="280" w:lineRule="exact"/>
                          <w:jc w:val="center"/>
                        </w:pPr>
                        <w:r>
                          <w:rPr>
                            <w:rFonts w:ascii="宋体" w:cs="宋体" w:hint="eastAsia"/>
                            <w:color w:val="000000"/>
                            <w:kern w:val="0"/>
                            <w:sz w:val="22"/>
                          </w:rPr>
                          <w:t>处置方案</w:t>
                        </w:r>
                      </w:p>
                    </w:txbxContent>
                  </v:textbox>
                </v:rect>
                <v:rect id="Rectangle 38" o:spid="_x0000_s1062" style="position:absolute;left:3048;top:53060;width:8858;height: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市直其他部门</w:t>
                        </w:r>
                      </w:p>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根据需要编制</w:t>
                        </w:r>
                      </w:p>
                      <w:p w:rsidR="006F2509" w:rsidRDefault="006F2509" w:rsidP="006F2509">
                        <w:pPr>
                          <w:spacing w:line="280" w:lineRule="exact"/>
                          <w:rPr>
                            <w:rFonts w:ascii="宋体" w:cs="宋体" w:hint="eastAsia"/>
                            <w:color w:val="000000"/>
                            <w:kern w:val="0"/>
                            <w:sz w:val="22"/>
                          </w:rPr>
                        </w:pPr>
                        <w:r>
                          <w:rPr>
                            <w:rFonts w:ascii="宋体" w:cs="宋体" w:hint="eastAsia"/>
                            <w:color w:val="000000"/>
                            <w:kern w:val="0"/>
                            <w:sz w:val="22"/>
                          </w:rPr>
                          <w:t>本部门应急处</w:t>
                        </w:r>
                      </w:p>
                      <w:p w:rsidR="006F2509" w:rsidRPr="00D11A67" w:rsidRDefault="006F2509" w:rsidP="006F2509">
                        <w:pPr>
                          <w:spacing w:line="280" w:lineRule="exact"/>
                        </w:pPr>
                        <w:r>
                          <w:rPr>
                            <w:rFonts w:ascii="宋体" w:cs="宋体" w:hint="eastAsia"/>
                            <w:color w:val="000000"/>
                            <w:kern w:val="0"/>
                            <w:sz w:val="22"/>
                          </w:rPr>
                          <w:t>置方案</w:t>
                        </w:r>
                      </w:p>
                    </w:txbxContent>
                  </v:textbox>
                </v:rect>
              </v:group>
            </w:pict>
          </mc:Fallback>
        </mc:AlternateContent>
      </w:r>
    </w:p>
    <w:p w:rsidR="006F2509" w:rsidRPr="00C224F9" w:rsidRDefault="006F2509" w:rsidP="006F2509">
      <w:pPr>
        <w:pStyle w:val="NormalWeb"/>
        <w:widowControl w:val="0"/>
        <w:spacing w:line="560" w:lineRule="exact"/>
        <w:rPr>
          <w:rFonts w:ascii="Times New Roman" w:eastAsia="黑体" w:hAnsi="Times New Roman"/>
          <w:sz w:val="32"/>
          <w:szCs w:val="32"/>
        </w:rPr>
      </w:pPr>
      <w:r w:rsidRPr="00C224F9">
        <w:rPr>
          <w:rFonts w:ascii="Times New Roman" w:eastAsia="仿宋_GB2312" w:hAnsi="Times New Roman"/>
          <w:sz w:val="30"/>
        </w:rPr>
        <w:br w:type="page"/>
      </w:r>
      <w:r w:rsidRPr="00C224F9">
        <w:rPr>
          <w:rFonts w:ascii="Times New Roman" w:eastAsia="黑体" w:hAnsi="Times New Roman"/>
          <w:sz w:val="32"/>
          <w:szCs w:val="32"/>
        </w:rPr>
        <w:lastRenderedPageBreak/>
        <w:t>附件</w:t>
      </w:r>
      <w:r w:rsidRPr="00C224F9">
        <w:rPr>
          <w:rFonts w:ascii="Times New Roman" w:eastAsia="黑体" w:hAnsi="Times New Roman"/>
          <w:sz w:val="32"/>
          <w:szCs w:val="32"/>
        </w:rPr>
        <w:t>3</w:t>
      </w:r>
    </w:p>
    <w:p w:rsidR="006F2509" w:rsidRPr="00C224F9" w:rsidRDefault="006F2509" w:rsidP="006F2509">
      <w:pPr>
        <w:pStyle w:val="NormalWeb"/>
        <w:widowControl w:val="0"/>
        <w:spacing w:line="560" w:lineRule="exact"/>
        <w:rPr>
          <w:rFonts w:ascii="Times New Roman" w:eastAsia="黑体" w:hAnsi="Times New Roman"/>
          <w:sz w:val="32"/>
          <w:szCs w:val="32"/>
        </w:rPr>
      </w:pPr>
    </w:p>
    <w:p w:rsidR="006F2509" w:rsidRPr="00C224F9" w:rsidRDefault="006F2509" w:rsidP="006F2509">
      <w:pPr>
        <w:pStyle w:val="NormalWeb"/>
        <w:widowControl w:val="0"/>
        <w:spacing w:line="560" w:lineRule="exact"/>
        <w:ind w:firstLineChars="200" w:firstLine="880"/>
        <w:jc w:val="center"/>
        <w:rPr>
          <w:rFonts w:eastAsia="01大标宋简" w:hint="eastAsia"/>
          <w:sz w:val="44"/>
          <w:szCs w:val="44"/>
        </w:rPr>
      </w:pPr>
      <w:r w:rsidRPr="00C224F9">
        <w:rPr>
          <w:rFonts w:eastAsia="01大标宋简" w:hint="eastAsia"/>
          <w:sz w:val="44"/>
          <w:szCs w:val="44"/>
        </w:rPr>
        <w:t>石狮市大面积停电事件应急指挥部</w:t>
      </w:r>
    </w:p>
    <w:p w:rsidR="006F2509" w:rsidRPr="00C224F9" w:rsidRDefault="006F2509" w:rsidP="006F2509">
      <w:pPr>
        <w:pStyle w:val="NormalWeb"/>
        <w:widowControl w:val="0"/>
        <w:spacing w:line="560" w:lineRule="exact"/>
        <w:ind w:firstLineChars="200" w:firstLine="880"/>
        <w:jc w:val="center"/>
        <w:rPr>
          <w:rFonts w:eastAsia="01大标宋简" w:hint="eastAsia"/>
          <w:sz w:val="44"/>
          <w:szCs w:val="44"/>
        </w:rPr>
      </w:pPr>
      <w:r w:rsidRPr="00C224F9">
        <w:rPr>
          <w:rFonts w:eastAsia="01大标宋简" w:hint="eastAsia"/>
          <w:sz w:val="44"/>
          <w:szCs w:val="44"/>
        </w:rPr>
        <w:t>组成及工作组职责</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hint="eastAsia"/>
          <w:sz w:val="32"/>
          <w:szCs w:val="32"/>
        </w:rPr>
      </w:pP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石狮市大面积停电事件应急指挥部总指挥由市政府分管副市长担任，常务副总指挥由市工业信息化和科技局局长担任，副总指挥由市政府办公室、国网福建省电力有限公司石狮市供电公司主要负责人担任，成员包括市委宣传部、</w:t>
      </w:r>
      <w:r w:rsidRPr="00C224F9">
        <w:rPr>
          <w:rFonts w:ascii="Times New Roman" w:eastAsia="仿宋_GB2312" w:hAnsi="Times New Roman" w:hint="eastAsia"/>
          <w:sz w:val="32"/>
          <w:szCs w:val="32"/>
        </w:rPr>
        <w:t>市发展和改革局、</w:t>
      </w:r>
      <w:r w:rsidRPr="00C224F9">
        <w:rPr>
          <w:rFonts w:ascii="Times New Roman" w:eastAsia="仿宋_GB2312" w:hAnsi="Times New Roman"/>
          <w:sz w:val="32"/>
          <w:szCs w:val="32"/>
        </w:rPr>
        <w:t>工业信息化和科技局、公安局</w:t>
      </w:r>
      <w:r w:rsidRPr="00C224F9">
        <w:rPr>
          <w:rFonts w:ascii="Times New Roman" w:eastAsia="仿宋_GB2312" w:hAnsi="Times New Roman" w:hint="eastAsia"/>
          <w:sz w:val="32"/>
          <w:szCs w:val="32"/>
        </w:rPr>
        <w:t>、</w:t>
      </w:r>
      <w:r w:rsidRPr="00C224F9">
        <w:rPr>
          <w:rFonts w:ascii="Times New Roman" w:eastAsia="仿宋_GB2312" w:hAnsi="Times New Roman"/>
          <w:sz w:val="32"/>
          <w:szCs w:val="32"/>
        </w:rPr>
        <w:t>财政局、交通和</w:t>
      </w:r>
      <w:r w:rsidRPr="00C224F9">
        <w:rPr>
          <w:rFonts w:ascii="Times New Roman" w:eastAsia="仿宋_GB2312" w:hAnsi="Times New Roman" w:hint="eastAsia"/>
          <w:sz w:val="32"/>
          <w:szCs w:val="32"/>
        </w:rPr>
        <w:t>港口发展</w:t>
      </w:r>
      <w:r w:rsidRPr="00C224F9">
        <w:rPr>
          <w:rFonts w:ascii="Times New Roman" w:eastAsia="仿宋_GB2312" w:hAnsi="Times New Roman"/>
          <w:sz w:val="32"/>
          <w:szCs w:val="32"/>
        </w:rPr>
        <w:t>局、商务局、卫生</w:t>
      </w:r>
      <w:r w:rsidRPr="00C224F9">
        <w:rPr>
          <w:rFonts w:ascii="Times New Roman" w:eastAsia="仿宋_GB2312" w:hAnsi="Times New Roman" w:hint="eastAsia"/>
          <w:sz w:val="32"/>
          <w:szCs w:val="32"/>
        </w:rPr>
        <w:t>健康</w:t>
      </w:r>
      <w:r w:rsidRPr="00C224F9">
        <w:rPr>
          <w:rFonts w:ascii="Times New Roman" w:eastAsia="仿宋_GB2312" w:hAnsi="Times New Roman"/>
          <w:sz w:val="32"/>
          <w:szCs w:val="32"/>
        </w:rPr>
        <w:t>局、</w:t>
      </w:r>
      <w:r w:rsidRPr="00C224F9">
        <w:rPr>
          <w:rFonts w:ascii="Times New Roman" w:eastAsia="仿宋_GB2312" w:hAnsi="Times New Roman" w:hint="eastAsia"/>
          <w:sz w:val="32"/>
          <w:szCs w:val="32"/>
        </w:rPr>
        <w:t>应急管理</w:t>
      </w:r>
      <w:r w:rsidRPr="00C224F9">
        <w:rPr>
          <w:rFonts w:ascii="Times New Roman" w:eastAsia="仿宋_GB2312" w:hAnsi="Times New Roman"/>
          <w:sz w:val="32"/>
          <w:szCs w:val="32"/>
        </w:rPr>
        <w:t>局、城市管理局、气象局、武警石狮中队、石狮地区各发电企业（集团）等部门和单位负责人。</w:t>
      </w:r>
    </w:p>
    <w:p w:rsidR="006F2509" w:rsidRPr="00C224F9" w:rsidRDefault="006F2509" w:rsidP="006F2509">
      <w:pPr>
        <w:pStyle w:val="NormalWeb"/>
        <w:widowControl w:val="0"/>
        <w:spacing w:line="560" w:lineRule="exact"/>
        <w:ind w:firstLineChars="200" w:firstLine="640"/>
        <w:jc w:val="both"/>
        <w:rPr>
          <w:rFonts w:ascii="Times New Roman" w:eastAsia="黑体" w:hAnsi="Times New Roman"/>
          <w:sz w:val="32"/>
          <w:szCs w:val="32"/>
        </w:rPr>
      </w:pPr>
      <w:r w:rsidRPr="00C224F9">
        <w:rPr>
          <w:rFonts w:ascii="Times New Roman" w:eastAsia="黑体" w:hAnsi="Times New Roman"/>
          <w:sz w:val="32"/>
          <w:szCs w:val="32"/>
        </w:rPr>
        <w:t>一、各成员单位职责分工</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市工业信息化和科技局：贯彻执行</w:t>
      </w:r>
      <w:r w:rsidRPr="00C224F9">
        <w:rPr>
          <w:rFonts w:ascii="Times New Roman" w:eastAsia="仿宋_GB2312" w:hAnsi="Times New Roman" w:hint="eastAsia"/>
          <w:sz w:val="32"/>
          <w:szCs w:val="32"/>
        </w:rPr>
        <w:t>各级</w:t>
      </w:r>
      <w:r w:rsidRPr="00C224F9">
        <w:rPr>
          <w:rFonts w:ascii="Times New Roman" w:eastAsia="仿宋_GB2312" w:hAnsi="Times New Roman"/>
          <w:sz w:val="32"/>
          <w:szCs w:val="32"/>
        </w:rPr>
        <w:t>有关处置大面积停电事件的法律、法规、规章和政策；负责组织市大面积停电事件应急预案的编制、演练和相关教育培训等工作；组织协调相关应急物资的生产、储备、调拨和供应；负责紧急状态下的电力运行调度和电力需求侧管理；负责确认重要电力用户名单；负责初步判断大面积停电事件的响应等级，并向市政府提出相关处置措施建议；负责组织或配合上级开展大面积停电事件处置评估和事件调查工作；监督电力企业做好电力安全应急预案的编制、宣传培训及演练工作；加强对重要电力供电电源配置情况的监督管理，并</w:t>
      </w:r>
      <w:r w:rsidRPr="00C224F9">
        <w:rPr>
          <w:rFonts w:ascii="Times New Roman" w:eastAsia="仿宋_GB2312" w:hAnsi="Times New Roman"/>
          <w:sz w:val="32"/>
          <w:szCs w:val="32"/>
        </w:rPr>
        <w:lastRenderedPageBreak/>
        <w:t>与有关部门共同做好重要电力用户自备电源配置管理工作</w:t>
      </w:r>
      <w:r w:rsidRPr="00C224F9">
        <w:rPr>
          <w:rFonts w:ascii="Times New Roman" w:eastAsia="仿宋_GB2312" w:hAnsi="Times New Roman" w:hint="eastAsia"/>
          <w:sz w:val="32"/>
          <w:szCs w:val="32"/>
        </w:rPr>
        <w:t>；</w:t>
      </w:r>
      <w:r w:rsidRPr="00C224F9">
        <w:rPr>
          <w:rFonts w:ascii="Times New Roman" w:eastAsia="仿宋_GB2312" w:hAnsi="Times New Roman"/>
          <w:sz w:val="32"/>
          <w:szCs w:val="32"/>
        </w:rPr>
        <w:t>负责协调应急通信保障工作。</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市委宣传部：组织开展事件进展、应急工作情况等权威信息发布，加强新闻宣传报道；收集分析国内外舆情和社会公众动态，加强媒体和互联网管理，正确引导舆论；指导有关部门、单位及时澄清不实信息，回应社会关切，确保信息发布的一致性和权威性。配合做好大面积停电事件的应急公益宣传，协助做好停电事件信息发布和舆情应对工作。</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hint="eastAsia"/>
          <w:sz w:val="32"/>
          <w:szCs w:val="32"/>
        </w:rPr>
      </w:pPr>
      <w:r w:rsidRPr="00C224F9">
        <w:rPr>
          <w:rFonts w:ascii="Times New Roman" w:eastAsia="仿宋_GB2312" w:hAnsi="Times New Roman" w:hint="eastAsia"/>
          <w:sz w:val="32"/>
          <w:szCs w:val="32"/>
        </w:rPr>
        <w:t>市发展和改革局：</w:t>
      </w:r>
      <w:r w:rsidRPr="00C224F9">
        <w:rPr>
          <w:rFonts w:ascii="Times New Roman" w:eastAsia="仿宋_GB2312" w:hAnsi="Times New Roman"/>
          <w:sz w:val="32"/>
          <w:szCs w:val="32"/>
        </w:rPr>
        <w:t>负责全市电源规划布局，协调做好社会应急措施落实的综合工作</w:t>
      </w:r>
      <w:r w:rsidRPr="00C224F9">
        <w:rPr>
          <w:rFonts w:ascii="Times New Roman" w:eastAsia="仿宋_GB2312" w:hAnsi="Times New Roman" w:hint="eastAsia"/>
          <w:sz w:val="32"/>
          <w:szCs w:val="32"/>
        </w:rPr>
        <w:t>。</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市卫生</w:t>
      </w:r>
      <w:r w:rsidRPr="00C224F9">
        <w:rPr>
          <w:rFonts w:ascii="Times New Roman" w:eastAsia="仿宋_GB2312" w:hAnsi="Times New Roman" w:hint="eastAsia"/>
          <w:sz w:val="32"/>
          <w:szCs w:val="32"/>
        </w:rPr>
        <w:t>健康</w:t>
      </w:r>
      <w:r w:rsidRPr="00C224F9">
        <w:rPr>
          <w:rFonts w:ascii="Times New Roman" w:eastAsia="仿宋_GB2312" w:hAnsi="Times New Roman"/>
          <w:sz w:val="32"/>
          <w:szCs w:val="32"/>
        </w:rPr>
        <w:t>局：负责协调停电地区医院自备电源应急启动并采取临时应急措施，组织大面积停电期间的应急医疗救治工作，协调开展次生衍生灾害的医疗救治工作。</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市公安局：负责停电区域治安维护和交通疏导，视情</w:t>
      </w:r>
      <w:r w:rsidRPr="00C224F9">
        <w:rPr>
          <w:rFonts w:ascii="Times New Roman" w:eastAsia="仿宋_GB2312" w:hAnsi="Times New Roman" w:hint="eastAsia"/>
          <w:sz w:val="32"/>
          <w:szCs w:val="32"/>
        </w:rPr>
        <w:t>况</w:t>
      </w:r>
      <w:r w:rsidRPr="00C224F9">
        <w:rPr>
          <w:rFonts w:ascii="Times New Roman" w:eastAsia="仿宋_GB2312" w:hAnsi="Times New Roman"/>
          <w:sz w:val="32"/>
          <w:szCs w:val="32"/>
        </w:rPr>
        <w:t>采取隔离警戒和交通管制等措施；会同有关部门疏散和救助遇险人员，保障应急救援车辆和人员优先通行</w:t>
      </w:r>
      <w:r w:rsidRPr="00C224F9">
        <w:rPr>
          <w:rFonts w:ascii="Times New Roman" w:eastAsia="仿宋_GB2312" w:hAnsi="Times New Roman" w:hint="eastAsia"/>
          <w:sz w:val="32"/>
          <w:szCs w:val="32"/>
        </w:rPr>
        <w:t>；</w:t>
      </w:r>
      <w:r w:rsidRPr="00C224F9">
        <w:rPr>
          <w:rFonts w:ascii="Times New Roman" w:eastAsia="仿宋_GB2312" w:hAnsi="Times New Roman"/>
          <w:sz w:val="32"/>
          <w:szCs w:val="32"/>
        </w:rPr>
        <w:t>加强对停电地区重点单位的安全保卫；做好转移人员安置点、救灾物资存放点等重点地区治安管控；加强巡逻防范，严厉打击违法犯罪活动，维护社会安定稳定。</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市财政局：负责会同相关职能部门做好大面积停电事件处置工作需市级负担的必要经费的统筹协调和安排。</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市城市管理局</w:t>
      </w:r>
      <w:r w:rsidRPr="00C224F9">
        <w:rPr>
          <w:rFonts w:ascii="Times New Roman" w:eastAsia="仿宋_GB2312" w:hAnsi="Times New Roman" w:hint="eastAsia"/>
          <w:sz w:val="32"/>
          <w:szCs w:val="32"/>
        </w:rPr>
        <w:t>（水务处）</w:t>
      </w:r>
      <w:r w:rsidRPr="00C224F9">
        <w:rPr>
          <w:rFonts w:ascii="Times New Roman" w:eastAsia="仿宋_GB2312" w:hAnsi="Times New Roman"/>
          <w:sz w:val="32"/>
          <w:szCs w:val="32"/>
        </w:rPr>
        <w:t>：负责协调城市</w:t>
      </w:r>
      <w:r w:rsidRPr="00C224F9">
        <w:rPr>
          <w:rFonts w:ascii="Times New Roman" w:eastAsia="仿宋_GB2312" w:hAnsi="Times New Roman" w:hint="eastAsia"/>
          <w:sz w:val="32"/>
          <w:szCs w:val="32"/>
        </w:rPr>
        <w:t>正常供水、</w:t>
      </w:r>
      <w:r w:rsidRPr="00C224F9">
        <w:rPr>
          <w:rFonts w:ascii="Times New Roman" w:eastAsia="仿宋_GB2312" w:hAnsi="Times New Roman"/>
          <w:sz w:val="32"/>
          <w:szCs w:val="32"/>
        </w:rPr>
        <w:t>道路照</w:t>
      </w:r>
      <w:r w:rsidRPr="00C224F9">
        <w:rPr>
          <w:rFonts w:ascii="Times New Roman" w:eastAsia="仿宋_GB2312" w:hAnsi="Times New Roman"/>
          <w:sz w:val="32"/>
          <w:szCs w:val="32"/>
        </w:rPr>
        <w:lastRenderedPageBreak/>
        <w:t>明。</w:t>
      </w:r>
      <w:r w:rsidRPr="00C224F9">
        <w:rPr>
          <w:rFonts w:ascii="Times New Roman" w:eastAsia="仿宋_GB2312" w:hAnsi="Times New Roman" w:hint="eastAsia"/>
          <w:sz w:val="32"/>
          <w:szCs w:val="32"/>
        </w:rPr>
        <w:t>协调</w:t>
      </w:r>
      <w:r w:rsidRPr="00C224F9">
        <w:rPr>
          <w:rFonts w:ascii="Times New Roman" w:eastAsia="仿宋_GB2312" w:hAnsi="Times New Roman"/>
          <w:sz w:val="32"/>
          <w:szCs w:val="32"/>
        </w:rPr>
        <w:t>做好因台风、暴雨、洪水、干旱等自然灾害造成的大面积停电事件的相关处置工作，确保水利工程和人民生命、财产的安全；负责向电力部门提供预警系统监测的雨情、水情、风情等信息。</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市交通和</w:t>
      </w:r>
      <w:r w:rsidRPr="00C224F9">
        <w:rPr>
          <w:rFonts w:ascii="Times New Roman" w:eastAsia="仿宋_GB2312" w:hAnsi="Times New Roman" w:hint="eastAsia"/>
          <w:sz w:val="32"/>
          <w:szCs w:val="32"/>
        </w:rPr>
        <w:t>港口发展</w:t>
      </w:r>
      <w:r w:rsidRPr="00C224F9">
        <w:rPr>
          <w:rFonts w:ascii="Times New Roman" w:eastAsia="仿宋_GB2312" w:hAnsi="Times New Roman"/>
          <w:sz w:val="32"/>
          <w:szCs w:val="32"/>
        </w:rPr>
        <w:t>局：负责组织提供运送应急处置所需物资、人员的公路、水路交通运输保障工作。</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市</w:t>
      </w:r>
      <w:r w:rsidRPr="00C224F9">
        <w:rPr>
          <w:rFonts w:ascii="Times New Roman" w:eastAsia="仿宋_GB2312" w:hAnsi="Times New Roman" w:hint="eastAsia"/>
          <w:sz w:val="32"/>
          <w:szCs w:val="32"/>
        </w:rPr>
        <w:t>应急管理</w:t>
      </w:r>
      <w:r w:rsidRPr="00C224F9">
        <w:rPr>
          <w:rFonts w:ascii="Times New Roman" w:eastAsia="仿宋_GB2312" w:hAnsi="Times New Roman"/>
          <w:sz w:val="32"/>
          <w:szCs w:val="32"/>
        </w:rPr>
        <w:t>局：依据职责分工，负责或参与协调由事件引发的危险化学品事故应急处置和事件调查处理工作。协助做好因突发性地质灾害造成大面积停电事件的应急救援</w:t>
      </w:r>
      <w:r w:rsidRPr="00C224F9">
        <w:rPr>
          <w:rFonts w:ascii="Times New Roman" w:eastAsia="仿宋_GB2312" w:hAnsi="Times New Roman" w:hint="eastAsia"/>
          <w:sz w:val="32"/>
          <w:szCs w:val="32"/>
        </w:rPr>
        <w:t>，</w:t>
      </w:r>
      <w:r w:rsidRPr="00C224F9">
        <w:rPr>
          <w:rFonts w:ascii="Times New Roman" w:eastAsia="仿宋_GB2312" w:hAnsi="Times New Roman"/>
          <w:sz w:val="32"/>
          <w:szCs w:val="32"/>
        </w:rPr>
        <w:t>负责提供泥石流、滑坡等地质灾害气象风险预警信息</w:t>
      </w:r>
      <w:r w:rsidRPr="00C224F9">
        <w:rPr>
          <w:rFonts w:ascii="Times New Roman" w:eastAsia="仿宋_GB2312" w:hAnsi="Times New Roman" w:hint="eastAsia"/>
          <w:sz w:val="32"/>
          <w:szCs w:val="32"/>
        </w:rPr>
        <w:t>；</w:t>
      </w:r>
      <w:r w:rsidRPr="00C224F9">
        <w:rPr>
          <w:rFonts w:ascii="Times New Roman" w:eastAsia="仿宋_GB2312" w:hAnsi="Times New Roman"/>
          <w:sz w:val="32"/>
          <w:szCs w:val="32"/>
        </w:rPr>
        <w:t>协助做好因森林火灾造成大面积停电事件的相关处置工作</w:t>
      </w:r>
      <w:r w:rsidRPr="00C224F9">
        <w:rPr>
          <w:rFonts w:ascii="Times New Roman" w:eastAsia="仿宋_GB2312" w:hAnsi="Times New Roman" w:hint="eastAsia"/>
          <w:sz w:val="32"/>
          <w:szCs w:val="32"/>
        </w:rPr>
        <w:t>，</w:t>
      </w:r>
      <w:r w:rsidRPr="00C224F9">
        <w:rPr>
          <w:rFonts w:ascii="Times New Roman" w:eastAsia="仿宋_GB2312" w:hAnsi="Times New Roman"/>
          <w:sz w:val="32"/>
          <w:szCs w:val="32"/>
        </w:rPr>
        <w:t>负责向</w:t>
      </w:r>
      <w:r w:rsidRPr="00C224F9">
        <w:rPr>
          <w:rFonts w:ascii="Times New Roman" w:eastAsia="仿宋_GB2312" w:hAnsi="Times New Roman" w:hint="eastAsia"/>
          <w:sz w:val="32"/>
          <w:szCs w:val="32"/>
        </w:rPr>
        <w:t>国网福建省电力有限公司石狮市供电公司</w:t>
      </w:r>
      <w:r w:rsidRPr="00C224F9">
        <w:rPr>
          <w:rFonts w:ascii="Times New Roman" w:eastAsia="仿宋_GB2312" w:hAnsi="Times New Roman"/>
          <w:sz w:val="32"/>
          <w:szCs w:val="32"/>
        </w:rPr>
        <w:t>提供实时或准确火情信息等</w:t>
      </w:r>
      <w:r w:rsidRPr="00C224F9">
        <w:rPr>
          <w:rFonts w:ascii="Times New Roman" w:eastAsia="仿宋_GB2312" w:hAnsi="Times New Roman" w:hint="eastAsia"/>
          <w:sz w:val="32"/>
          <w:szCs w:val="32"/>
        </w:rPr>
        <w:t>；</w:t>
      </w:r>
      <w:r w:rsidRPr="00C224F9">
        <w:rPr>
          <w:rFonts w:ascii="Times New Roman" w:eastAsia="仿宋_GB2312" w:hAnsi="Times New Roman"/>
          <w:sz w:val="32"/>
          <w:szCs w:val="32"/>
        </w:rPr>
        <w:t>负责提供临震预报和地震实时监测等信息。牵头负责全市受灾群众的基本生活救助并协调各镇（街道）做好灾民转移安置、基本生活救助等事宜。</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hint="eastAsia"/>
          <w:sz w:val="32"/>
          <w:szCs w:val="32"/>
        </w:rPr>
      </w:pPr>
      <w:r w:rsidRPr="00C224F9">
        <w:rPr>
          <w:rFonts w:ascii="Times New Roman" w:eastAsia="仿宋_GB2312" w:hAnsi="Times New Roman" w:hint="eastAsia"/>
          <w:sz w:val="32"/>
          <w:szCs w:val="32"/>
        </w:rPr>
        <w:t>市商务局：及时组织调运重要生活必需品，保障群众基本生活和市场供应。</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市气象局：负责适时提供威胁电网安全的气象条件的监测和预报，及时发布灾害性天气预报和预警；负责对事件现场及周边地区的气象监测，提供必要的气象信息服务。</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武警石狮中队：负责对重点区域、重点单位的警戒；协助维护停电区域治安和交通疏导，会同有关部门疏散和救助遇险人员，协助做好人员安置点、救灾物资存放点等重点地区治安管控。</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hint="eastAsia"/>
          <w:sz w:val="32"/>
          <w:szCs w:val="32"/>
        </w:rPr>
        <w:lastRenderedPageBreak/>
        <w:t>国网福建省电力有限公司石狮市供电公司</w:t>
      </w:r>
      <w:r w:rsidRPr="00C224F9">
        <w:rPr>
          <w:rFonts w:ascii="Times New Roman" w:eastAsia="仿宋_GB2312" w:hAnsi="Times New Roman"/>
          <w:sz w:val="32"/>
          <w:szCs w:val="32"/>
        </w:rPr>
        <w:t>：负责初步分析大面积停电事件的状态等级，并在第一时间报告市电力应急办；在市电力应急指挥部的领导下，按照应急预案、电网调度规程、电</w:t>
      </w:r>
      <w:r w:rsidRPr="00C224F9">
        <w:rPr>
          <w:rFonts w:ascii="仿宋_GB2312" w:eastAsia="仿宋_GB2312" w:hAnsi="Times New Roman" w:hint="eastAsia"/>
          <w:sz w:val="32"/>
          <w:szCs w:val="32"/>
        </w:rPr>
        <w:t>网“黑启动”等方案，下达调</w:t>
      </w:r>
      <w:r w:rsidRPr="00C224F9">
        <w:rPr>
          <w:rFonts w:ascii="Times New Roman" w:eastAsia="仿宋_GB2312" w:hAnsi="Times New Roman"/>
          <w:sz w:val="32"/>
          <w:szCs w:val="32"/>
        </w:rPr>
        <w:t>度指令，指挥电网事故处理，控制事故范围的扩大，组织抢险队伍，迅速恢复电网正常供电，提供必要的应急电源支援；负责提出重要电力用户名单报市工业信息化和科技局确认。</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石狮地区各发电企业（集团）：负责本企业（集团）大面积停电事件应急处置工作，健全完善电厂电力突发事件应急预案，服从电网调度指挥，负责电厂运行管理及电力突发事件的报告和事故抢险工作，按照电网调度指令调整发电出力和运行方式。</w:t>
      </w:r>
    </w:p>
    <w:p w:rsidR="006F2509" w:rsidRPr="00C224F9" w:rsidRDefault="006F2509" w:rsidP="006F2509">
      <w:pPr>
        <w:pStyle w:val="NormalWeb"/>
        <w:widowControl w:val="0"/>
        <w:spacing w:line="560" w:lineRule="exact"/>
        <w:ind w:firstLineChars="200" w:firstLine="640"/>
        <w:jc w:val="both"/>
        <w:rPr>
          <w:rStyle w:val="a3"/>
          <w:rFonts w:ascii="Times New Roman" w:eastAsia="黑体" w:hAnsi="Times New Roman"/>
          <w:b w:val="0"/>
          <w:sz w:val="32"/>
          <w:szCs w:val="32"/>
        </w:rPr>
      </w:pPr>
      <w:r w:rsidRPr="00C224F9">
        <w:rPr>
          <w:rStyle w:val="a3"/>
          <w:rFonts w:ascii="Times New Roman" w:eastAsia="黑体" w:hAnsi="Times New Roman"/>
          <w:b w:val="0"/>
          <w:sz w:val="32"/>
          <w:szCs w:val="32"/>
        </w:rPr>
        <w:t>二、各工作组组成及职责分工</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楷体_GB2312" w:eastAsia="楷体_GB2312" w:hAnsi="Times New Roman" w:hint="eastAsia"/>
          <w:sz w:val="32"/>
          <w:szCs w:val="32"/>
        </w:rPr>
        <w:t>（一）电力恢复组：</w:t>
      </w:r>
      <w:r w:rsidRPr="00C224F9">
        <w:rPr>
          <w:rFonts w:ascii="Times New Roman" w:eastAsia="仿宋_GB2312" w:hAnsi="Times New Roman"/>
          <w:sz w:val="32"/>
          <w:szCs w:val="32"/>
        </w:rPr>
        <w:t>由市工业信息化和科技局牵头，市</w:t>
      </w:r>
      <w:r w:rsidRPr="00C224F9">
        <w:rPr>
          <w:rFonts w:ascii="Times New Roman" w:eastAsia="仿宋_GB2312" w:hAnsi="Times New Roman" w:hint="eastAsia"/>
          <w:sz w:val="32"/>
          <w:szCs w:val="32"/>
        </w:rPr>
        <w:t>发展和改革局、</w:t>
      </w:r>
      <w:r w:rsidRPr="00C224F9">
        <w:rPr>
          <w:rFonts w:ascii="Times New Roman" w:eastAsia="仿宋_GB2312" w:hAnsi="Times New Roman"/>
          <w:sz w:val="32"/>
          <w:szCs w:val="32"/>
        </w:rPr>
        <w:t>公安局、</w:t>
      </w:r>
      <w:r w:rsidRPr="00C224F9">
        <w:rPr>
          <w:rFonts w:ascii="Times New Roman" w:eastAsia="仿宋_GB2312" w:hAnsi="Times New Roman" w:hint="eastAsia"/>
          <w:sz w:val="32"/>
          <w:szCs w:val="32"/>
        </w:rPr>
        <w:t>应急</w:t>
      </w:r>
      <w:r w:rsidRPr="00C224F9">
        <w:rPr>
          <w:rFonts w:ascii="Times New Roman" w:eastAsia="仿宋_GB2312" w:hAnsi="Times New Roman"/>
          <w:sz w:val="32"/>
          <w:szCs w:val="32"/>
        </w:rPr>
        <w:t>管理局、气象局、武警石狮中队、</w:t>
      </w:r>
      <w:r w:rsidRPr="00C224F9">
        <w:rPr>
          <w:rFonts w:ascii="Times New Roman" w:eastAsia="仿宋_GB2312" w:hAnsi="Times New Roman" w:hint="eastAsia"/>
          <w:sz w:val="32"/>
          <w:szCs w:val="32"/>
        </w:rPr>
        <w:t>国网福建省电力有限公司石狮市供电公司</w:t>
      </w:r>
      <w:r w:rsidRPr="00C224F9">
        <w:rPr>
          <w:rFonts w:ascii="Times New Roman" w:eastAsia="仿宋_GB2312" w:hAnsi="Times New Roman"/>
          <w:sz w:val="32"/>
          <w:szCs w:val="32"/>
        </w:rPr>
        <w:t>等</w:t>
      </w:r>
      <w:r w:rsidRPr="00C224F9">
        <w:rPr>
          <w:rFonts w:ascii="Times New Roman" w:eastAsia="仿宋_GB2312" w:hAnsi="Times New Roman" w:hint="eastAsia"/>
          <w:sz w:val="32"/>
          <w:szCs w:val="32"/>
        </w:rPr>
        <w:t>部门和单位</w:t>
      </w:r>
      <w:r w:rsidRPr="00C224F9">
        <w:rPr>
          <w:rFonts w:ascii="Times New Roman" w:eastAsia="仿宋_GB2312" w:hAnsi="Times New Roman"/>
          <w:sz w:val="32"/>
          <w:szCs w:val="32"/>
        </w:rPr>
        <w:t>参加，视情增加其他电力企业。</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主要职责：组织进行技术研判，开展事态分析；组织电力抢修恢复工作，尽快恢复受影响区域供电工作；负责重要电力用户、重点区域的临时供电保障；协调公安、武警有关力量参与应对工作。</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楷体_GB2312" w:eastAsia="楷体_GB2312" w:hAnsi="Times New Roman" w:hint="eastAsia"/>
          <w:sz w:val="32"/>
          <w:szCs w:val="32"/>
        </w:rPr>
        <w:t>（二）新闻宣传组：</w:t>
      </w:r>
      <w:r w:rsidRPr="00C224F9">
        <w:rPr>
          <w:rFonts w:ascii="Times New Roman" w:eastAsia="仿宋_GB2312" w:hAnsi="Times New Roman"/>
          <w:sz w:val="32"/>
          <w:szCs w:val="32"/>
        </w:rPr>
        <w:t>由市委宣传部牵头，市</w:t>
      </w:r>
      <w:r w:rsidRPr="00C224F9">
        <w:rPr>
          <w:rFonts w:ascii="Times New Roman" w:eastAsia="仿宋_GB2312" w:hAnsi="Times New Roman" w:hint="eastAsia"/>
          <w:sz w:val="32"/>
          <w:szCs w:val="32"/>
        </w:rPr>
        <w:t>发展和改革局、</w:t>
      </w:r>
      <w:r w:rsidRPr="00C224F9">
        <w:rPr>
          <w:rFonts w:ascii="Times New Roman" w:eastAsia="仿宋_GB2312" w:hAnsi="Times New Roman"/>
          <w:sz w:val="32"/>
          <w:szCs w:val="32"/>
        </w:rPr>
        <w:t>工业信息化和科技局、公安局、</w:t>
      </w:r>
      <w:r w:rsidRPr="00C224F9">
        <w:rPr>
          <w:rFonts w:ascii="Times New Roman" w:eastAsia="仿宋_GB2312" w:hAnsi="Times New Roman" w:hint="eastAsia"/>
          <w:sz w:val="32"/>
          <w:szCs w:val="32"/>
        </w:rPr>
        <w:t>应急</w:t>
      </w:r>
      <w:r w:rsidRPr="00C224F9">
        <w:rPr>
          <w:rFonts w:ascii="Times New Roman" w:eastAsia="仿宋_GB2312" w:hAnsi="Times New Roman"/>
          <w:sz w:val="32"/>
          <w:szCs w:val="32"/>
        </w:rPr>
        <w:t>管理局、</w:t>
      </w:r>
      <w:r w:rsidRPr="00C224F9">
        <w:rPr>
          <w:rFonts w:ascii="Times New Roman" w:eastAsia="仿宋_GB2312" w:hAnsi="Times New Roman" w:hint="eastAsia"/>
          <w:sz w:val="32"/>
          <w:szCs w:val="32"/>
        </w:rPr>
        <w:t>国网福建省电力有</w:t>
      </w:r>
      <w:r w:rsidRPr="00C224F9">
        <w:rPr>
          <w:rFonts w:ascii="Times New Roman" w:eastAsia="仿宋_GB2312" w:hAnsi="Times New Roman" w:hint="eastAsia"/>
          <w:sz w:val="32"/>
          <w:szCs w:val="32"/>
        </w:rPr>
        <w:lastRenderedPageBreak/>
        <w:t>限公司石狮市供电公司</w:t>
      </w:r>
      <w:r w:rsidRPr="00C224F9">
        <w:rPr>
          <w:rFonts w:ascii="Times New Roman" w:eastAsia="仿宋_GB2312" w:hAnsi="Times New Roman"/>
          <w:sz w:val="32"/>
          <w:szCs w:val="32"/>
        </w:rPr>
        <w:t>等</w:t>
      </w:r>
      <w:r w:rsidRPr="00C224F9">
        <w:rPr>
          <w:rFonts w:ascii="Times New Roman" w:eastAsia="仿宋_GB2312" w:hAnsi="Times New Roman" w:hint="eastAsia"/>
          <w:sz w:val="32"/>
          <w:szCs w:val="32"/>
        </w:rPr>
        <w:t>部门和单位</w:t>
      </w:r>
      <w:r w:rsidRPr="00C224F9">
        <w:rPr>
          <w:rFonts w:ascii="Times New Roman" w:eastAsia="仿宋_GB2312" w:hAnsi="Times New Roman"/>
          <w:sz w:val="32"/>
          <w:szCs w:val="32"/>
        </w:rPr>
        <w:t>参加。</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主要职责：组织开展事件进展、应急工作情况等权威信息发布，加强新闻宣传报道；收集分析舆情和社会公众动态，加强媒体、电信和互联网管理，正确引导舆论；及时澄清不实信息，回应社会关切。</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楷体_GB2312" w:eastAsia="楷体_GB2312" w:hAnsi="Times New Roman" w:hint="eastAsia"/>
          <w:sz w:val="32"/>
          <w:szCs w:val="32"/>
        </w:rPr>
        <w:t>（三）综合保障组：</w:t>
      </w:r>
      <w:r w:rsidRPr="00C224F9">
        <w:rPr>
          <w:rFonts w:ascii="Times New Roman" w:eastAsia="仿宋_GB2312" w:hAnsi="Times New Roman"/>
          <w:sz w:val="32"/>
          <w:szCs w:val="32"/>
        </w:rPr>
        <w:t>由市工业信息化和科技局牵头，</w:t>
      </w:r>
      <w:r w:rsidRPr="00C224F9">
        <w:rPr>
          <w:rFonts w:ascii="Times New Roman" w:eastAsia="仿宋_GB2312" w:hAnsi="Times New Roman" w:hint="eastAsia"/>
          <w:sz w:val="32"/>
          <w:szCs w:val="32"/>
        </w:rPr>
        <w:t>市委宣传部、</w:t>
      </w:r>
      <w:r w:rsidRPr="00C224F9">
        <w:rPr>
          <w:rFonts w:ascii="Times New Roman" w:eastAsia="仿宋_GB2312" w:hAnsi="Times New Roman"/>
          <w:sz w:val="32"/>
          <w:szCs w:val="32"/>
        </w:rPr>
        <w:t>市</w:t>
      </w:r>
      <w:r w:rsidRPr="00C224F9">
        <w:rPr>
          <w:rFonts w:ascii="Times New Roman" w:eastAsia="仿宋_GB2312" w:hAnsi="Times New Roman" w:hint="eastAsia"/>
          <w:sz w:val="32"/>
          <w:szCs w:val="32"/>
        </w:rPr>
        <w:t>发展和改革局</w:t>
      </w:r>
      <w:r w:rsidRPr="00C224F9">
        <w:rPr>
          <w:rFonts w:ascii="Times New Roman" w:eastAsia="仿宋_GB2312" w:hAnsi="Times New Roman"/>
          <w:sz w:val="32"/>
          <w:szCs w:val="32"/>
        </w:rPr>
        <w:t>、公安局、财政局、</w:t>
      </w:r>
      <w:r w:rsidRPr="00C224F9">
        <w:rPr>
          <w:rFonts w:ascii="Times New Roman" w:eastAsia="仿宋_GB2312" w:hAnsi="Times New Roman" w:hint="eastAsia"/>
          <w:sz w:val="32"/>
          <w:szCs w:val="32"/>
        </w:rPr>
        <w:t>应急管理</w:t>
      </w:r>
      <w:r w:rsidRPr="00C224F9">
        <w:rPr>
          <w:rFonts w:ascii="Times New Roman" w:eastAsia="仿宋_GB2312" w:hAnsi="Times New Roman"/>
          <w:sz w:val="32"/>
          <w:szCs w:val="32"/>
        </w:rPr>
        <w:t>局、城市管理局、交通和</w:t>
      </w:r>
      <w:r w:rsidRPr="00C224F9">
        <w:rPr>
          <w:rFonts w:ascii="Times New Roman" w:eastAsia="仿宋_GB2312" w:hAnsi="Times New Roman" w:hint="eastAsia"/>
          <w:sz w:val="32"/>
          <w:szCs w:val="32"/>
        </w:rPr>
        <w:t>港口发展</w:t>
      </w:r>
      <w:r w:rsidRPr="00C224F9">
        <w:rPr>
          <w:rFonts w:ascii="Times New Roman" w:eastAsia="仿宋_GB2312" w:hAnsi="Times New Roman"/>
          <w:sz w:val="32"/>
          <w:szCs w:val="32"/>
        </w:rPr>
        <w:t>局、商务局、</w:t>
      </w:r>
      <w:r w:rsidRPr="00C224F9">
        <w:rPr>
          <w:rFonts w:ascii="Times New Roman" w:eastAsia="仿宋_GB2312" w:hAnsi="Times New Roman" w:hint="eastAsia"/>
          <w:sz w:val="32"/>
          <w:szCs w:val="32"/>
        </w:rPr>
        <w:t>国网福建省电力有限公司石狮市供电公司</w:t>
      </w:r>
      <w:r w:rsidRPr="00C224F9">
        <w:rPr>
          <w:rFonts w:ascii="Times New Roman" w:eastAsia="仿宋_GB2312" w:hAnsi="Times New Roman"/>
          <w:sz w:val="32"/>
          <w:szCs w:val="32"/>
        </w:rPr>
        <w:t>等</w:t>
      </w:r>
      <w:r w:rsidRPr="00C224F9">
        <w:rPr>
          <w:rFonts w:ascii="Times New Roman" w:eastAsia="仿宋_GB2312" w:hAnsi="Times New Roman" w:hint="eastAsia"/>
          <w:sz w:val="32"/>
          <w:szCs w:val="32"/>
        </w:rPr>
        <w:t>部门和单位</w:t>
      </w:r>
      <w:r w:rsidRPr="00C224F9">
        <w:rPr>
          <w:rFonts w:ascii="Times New Roman" w:eastAsia="仿宋_GB2312" w:hAnsi="Times New Roman"/>
          <w:sz w:val="32"/>
          <w:szCs w:val="32"/>
        </w:rPr>
        <w:t>参加，视情况增加其他电力企业。</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Times New Roman" w:eastAsia="仿宋_GB2312" w:hAnsi="Times New Roman"/>
          <w:sz w:val="32"/>
          <w:szCs w:val="32"/>
        </w:rPr>
        <w:t>主要职责：对大面积停电事件受灾情况进行核实，指导恢复电力抢修方案，落实人员、资金和物资；组织做好应急救援装备物资及生产生活物资的紧急生产、储备调拨和紧急配送工作；及时组织调运重要生活必需品，保障群众基本生活和市场供应；维护供水、供气、供热、通信、广播电视等设施正常运行；维护道路、水路等基本交通运行；组织开展事件处置评估。</w:t>
      </w:r>
    </w:p>
    <w:p w:rsidR="006F2509" w:rsidRPr="00C224F9" w:rsidRDefault="006F2509" w:rsidP="006F2509">
      <w:pPr>
        <w:pStyle w:val="NormalWeb"/>
        <w:widowControl w:val="0"/>
        <w:spacing w:line="560" w:lineRule="exact"/>
        <w:ind w:firstLineChars="200" w:firstLine="640"/>
        <w:jc w:val="both"/>
        <w:rPr>
          <w:rFonts w:ascii="Times New Roman" w:eastAsia="仿宋_GB2312" w:hAnsi="Times New Roman"/>
          <w:sz w:val="32"/>
          <w:szCs w:val="32"/>
        </w:rPr>
      </w:pPr>
      <w:r w:rsidRPr="00C224F9">
        <w:rPr>
          <w:rFonts w:ascii="楷体_GB2312" w:eastAsia="楷体_GB2312" w:hAnsi="Times New Roman" w:hint="eastAsia"/>
          <w:sz w:val="32"/>
          <w:szCs w:val="32"/>
        </w:rPr>
        <w:t>（四）社会稳定组：</w:t>
      </w:r>
      <w:r w:rsidRPr="00C224F9">
        <w:rPr>
          <w:rFonts w:ascii="Times New Roman" w:eastAsia="仿宋_GB2312" w:hAnsi="Times New Roman"/>
          <w:sz w:val="32"/>
          <w:szCs w:val="32"/>
        </w:rPr>
        <w:t>由市公安局牵头，市</w:t>
      </w:r>
      <w:r w:rsidRPr="00C224F9">
        <w:rPr>
          <w:rFonts w:ascii="Times New Roman" w:eastAsia="仿宋_GB2312" w:hAnsi="Times New Roman" w:hint="eastAsia"/>
          <w:sz w:val="32"/>
          <w:szCs w:val="32"/>
        </w:rPr>
        <w:t>发展和改革局、</w:t>
      </w:r>
      <w:r w:rsidRPr="00C224F9">
        <w:rPr>
          <w:rFonts w:ascii="Times New Roman" w:eastAsia="仿宋_GB2312" w:hAnsi="Times New Roman"/>
          <w:sz w:val="32"/>
          <w:szCs w:val="32"/>
        </w:rPr>
        <w:t>商务局、武警石狮中队、各镇</w:t>
      </w:r>
      <w:r w:rsidRPr="00C224F9">
        <w:rPr>
          <w:rFonts w:ascii="Times New Roman" w:eastAsia="仿宋_GB2312" w:hAnsi="Times New Roman" w:hint="eastAsia"/>
          <w:sz w:val="32"/>
          <w:szCs w:val="32"/>
        </w:rPr>
        <w:t>人民政府（</w:t>
      </w:r>
      <w:r w:rsidRPr="00C224F9">
        <w:rPr>
          <w:rFonts w:ascii="Times New Roman" w:eastAsia="仿宋_GB2312" w:hAnsi="Times New Roman"/>
          <w:sz w:val="32"/>
          <w:szCs w:val="32"/>
        </w:rPr>
        <w:t>街道</w:t>
      </w:r>
      <w:r w:rsidRPr="00C224F9">
        <w:rPr>
          <w:rFonts w:ascii="Times New Roman" w:eastAsia="仿宋_GB2312" w:hAnsi="Times New Roman" w:hint="eastAsia"/>
          <w:sz w:val="32"/>
          <w:szCs w:val="32"/>
        </w:rPr>
        <w:t>办事处）</w:t>
      </w:r>
      <w:r w:rsidRPr="00C224F9">
        <w:rPr>
          <w:rFonts w:ascii="Times New Roman" w:eastAsia="仿宋_GB2312" w:hAnsi="Times New Roman"/>
          <w:sz w:val="32"/>
          <w:szCs w:val="32"/>
        </w:rPr>
        <w:t>等</w:t>
      </w:r>
      <w:r w:rsidRPr="00C224F9">
        <w:rPr>
          <w:rFonts w:ascii="Times New Roman" w:eastAsia="仿宋_GB2312" w:hAnsi="Times New Roman" w:hint="eastAsia"/>
          <w:sz w:val="32"/>
          <w:szCs w:val="32"/>
        </w:rPr>
        <w:t>部门和单位</w:t>
      </w:r>
      <w:r w:rsidRPr="00C224F9">
        <w:rPr>
          <w:rFonts w:ascii="Times New Roman" w:eastAsia="仿宋_GB2312" w:hAnsi="Times New Roman"/>
          <w:sz w:val="32"/>
          <w:szCs w:val="32"/>
        </w:rPr>
        <w:t>参加。</w:t>
      </w:r>
    </w:p>
    <w:p w:rsidR="006F2509" w:rsidRPr="00C224F9" w:rsidRDefault="006F2509" w:rsidP="006F2509">
      <w:pPr>
        <w:pStyle w:val="NormalWeb"/>
        <w:widowControl w:val="0"/>
        <w:spacing w:line="560" w:lineRule="exact"/>
        <w:jc w:val="both"/>
        <w:rPr>
          <w:rFonts w:eastAsia="仿宋_GB2312"/>
          <w:sz w:val="32"/>
        </w:rPr>
      </w:pPr>
      <w:r w:rsidRPr="00C224F9">
        <w:rPr>
          <w:rFonts w:ascii="Times New Roman" w:eastAsia="仿宋_GB2312" w:hAnsi="Times New Roman" w:hint="eastAsia"/>
          <w:sz w:val="32"/>
          <w:szCs w:val="32"/>
        </w:rPr>
        <w:t xml:space="preserve">    </w:t>
      </w:r>
      <w:r w:rsidRPr="00C224F9">
        <w:rPr>
          <w:rFonts w:ascii="Times New Roman" w:eastAsia="仿宋_GB2312" w:hAnsi="Times New Roman"/>
          <w:sz w:val="32"/>
          <w:szCs w:val="32"/>
        </w:rPr>
        <w:t>主要职责：加强受影响地区社会治安管理，严厉打击借机传播谣言制造社会恐慌，以及趁机盗窃、抢劫、哄抢等违法犯罪行为；加强转移人员安置点、救灾物资存放点等重点地区治安管控；加强对重要生活必需品等商品的市场监管和调控，打击囤积居奇</w:t>
      </w:r>
      <w:r w:rsidRPr="00C224F9">
        <w:rPr>
          <w:rFonts w:ascii="Times New Roman" w:eastAsia="仿宋_GB2312" w:hAnsi="Times New Roman"/>
          <w:sz w:val="32"/>
          <w:szCs w:val="32"/>
        </w:rPr>
        <w:lastRenderedPageBreak/>
        <w:t>行为；加强对重点区域、重点单位的警戒；做好受影响人员与涉事单位、有关部门矛盾纠纷化解等工作，切实维护社会稳定</w:t>
      </w:r>
    </w:p>
    <w:p w:rsidR="006F2509" w:rsidRPr="00C224F9" w:rsidRDefault="006F2509" w:rsidP="006F2509">
      <w:pPr>
        <w:spacing w:line="579" w:lineRule="exact"/>
        <w:ind w:rightChars="400" w:right="1280"/>
        <w:jc w:val="right"/>
        <w:rPr>
          <w:rFonts w:ascii="仿宋_GB2312" w:hint="eastAsia"/>
        </w:rPr>
      </w:pPr>
    </w:p>
    <w:p w:rsidR="006F2509" w:rsidRPr="00C224F9" w:rsidRDefault="006F2509" w:rsidP="006F2509">
      <w:pPr>
        <w:spacing w:line="579" w:lineRule="exact"/>
        <w:ind w:rightChars="400" w:right="1280"/>
        <w:jc w:val="right"/>
        <w:rPr>
          <w:rFonts w:ascii="仿宋_GB2312" w:hint="eastAsia"/>
        </w:rPr>
      </w:pPr>
    </w:p>
    <w:p w:rsidR="00994348" w:rsidRDefault="00994348"/>
    <w:sectPr w:rsidR="00994348" w:rsidSect="00485044">
      <w:pgSz w:w="11906" w:h="16838" w:code="9"/>
      <w:pgMar w:top="2098" w:right="1474" w:bottom="1985" w:left="1588" w:header="1134" w:footer="1134"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01大标宋简">
    <w:altName w:val="Arial Unicode MS"/>
    <w:charset w:val="86"/>
    <w:family w:val="modern"/>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evenAndOddHeaders/>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4D"/>
    <w:rsid w:val="00250000"/>
    <w:rsid w:val="00485044"/>
    <w:rsid w:val="006F2509"/>
    <w:rsid w:val="00994348"/>
    <w:rsid w:val="00B50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7F19C-3CE9-489B-9629-C733BD96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509"/>
    <w:pPr>
      <w:widowControl w:val="0"/>
      <w:jc w:val="both"/>
    </w:pPr>
    <w:rPr>
      <w:rFonts w:ascii="Times New Roman" w:eastAsia="仿宋_GB2312" w:hAnsi="Times New Roman" w:cs="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F2509"/>
    <w:rPr>
      <w:b/>
    </w:rPr>
  </w:style>
  <w:style w:type="paragraph" w:customStyle="1" w:styleId="p0">
    <w:name w:val="p0"/>
    <w:basedOn w:val="a"/>
    <w:rsid w:val="006F2509"/>
    <w:pPr>
      <w:widowControl/>
    </w:pPr>
    <w:rPr>
      <w:rFonts w:eastAsia="宋体"/>
      <w:kern w:val="0"/>
      <w:sz w:val="21"/>
      <w:szCs w:val="20"/>
    </w:rPr>
  </w:style>
  <w:style w:type="paragraph" w:customStyle="1" w:styleId="NormalWeb">
    <w:name w:val="Normal (Web)"/>
    <w:basedOn w:val="a"/>
    <w:rsid w:val="006F2509"/>
    <w:pPr>
      <w:widowControl/>
      <w:jc w:val="left"/>
    </w:pPr>
    <w:rPr>
      <w:rFonts w:ascii="宋体" w:eastAsia="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438</Words>
  <Characters>2501</Characters>
  <Application>Microsoft Office Word</Application>
  <DocSecurity>0</DocSecurity>
  <Lines>20</Lines>
  <Paragraphs>5</Paragraphs>
  <ScaleCrop>false</ScaleCrop>
  <Company>微软中国</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市府办</dc:creator>
  <cp:keywords/>
  <dc:description/>
  <cp:lastModifiedBy>市府办</cp:lastModifiedBy>
  <cp:revision>4</cp:revision>
  <dcterms:created xsi:type="dcterms:W3CDTF">2019-12-10T02:38:00Z</dcterms:created>
  <dcterms:modified xsi:type="dcterms:W3CDTF">2019-12-10T02:39:00Z</dcterms:modified>
</cp:coreProperties>
</file>